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1F4B7C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1F4B7C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1F4B7C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1F4B7C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1F4B7C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78183B2B" w:rsidR="00DD5201" w:rsidRPr="001F4B7C" w:rsidRDefault="00096BB6" w:rsidP="0031421B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 xml:space="preserve">საშუალო </w:t>
                  </w:r>
                  <w:r w:rsidRPr="001F4B7C">
                    <w:rPr>
                      <w:rFonts w:ascii="Sylfae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>პროფესიული კვალიფიკაცია ვებტექნოლოგიებში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1163F0" w:rsidRPr="001F4B7C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1F4B7C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0903881" w:rsidR="00DD5201" w:rsidRPr="001F4B7C" w:rsidRDefault="00096BB6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color w:val="000000" w:themeColor="text1"/>
                      <w:lang w:val="ka-GE"/>
                    </w:rPr>
                    <w:t>Secondary Vocational Qualification in Web Technology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1F4B7C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1F4B7C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1F4B7C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1F4B7C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41920146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შექმნას ვებგვერდის მაკეტი და მოარგოს სხვადასხვა მოწყობილობას</w:t>
                  </w:r>
                </w:p>
                <w:p w14:paraId="1947A416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გააფორმოს ვებგვერდის ფონი, შრიფტი და  ელემენტები სტილების საშუალებით</w:t>
                  </w:r>
                </w:p>
                <w:p w14:paraId="6C6EA8AC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გადაწყვიტოს მარტივი ამოცანა JavaScript ენის ძირითადი ელემენტებისა  და კონსტრუქციების  გამოყენებით</w:t>
                  </w:r>
                </w:p>
                <w:p w14:paraId="6C49AFAA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მოახდინოს JavaScript-ის ბიბლიოთეკების ინტეგრაცია ვებგვერდთან</w:t>
                  </w:r>
                </w:p>
                <w:p w14:paraId="61E4FD39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დააინსტალიროს გვერდის მართვის სისტემები (CMS) და ააწყოს ვებგვერდის დიზაინი</w:t>
                  </w:r>
                </w:p>
                <w:p w14:paraId="28D36646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 xml:space="preserve">შეიმუშავოს </w:t>
                  </w: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highlight w:val="white"/>
                      <w:lang w:val="ka-GE"/>
                    </w:rPr>
                    <w:t>გვერდის ინტერაქტივი და ეფექტები</w:t>
                  </w:r>
                </w:p>
                <w:p w14:paraId="51075ADA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 xml:space="preserve">მოახდინოს </w:t>
                  </w:r>
                  <w:r w:rsidRPr="001F4B7C"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>გვერდის მარკირება  Bootstrap-ის სპეციალიზებული ბიბლიოთეკების საშუალებით</w:t>
                  </w:r>
                </w:p>
                <w:p w14:paraId="22354BB7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შეიმუშაოს გვერდის ინტერაქტივი და ეფექტები A</w:t>
                  </w:r>
                  <w:r w:rsidRPr="001F4B7C">
                    <w:rPr>
                      <w:rFonts w:ascii="Sylfaen" w:eastAsia="Times New Roman" w:hAnsi="Sylfaen" w:cs="Arial"/>
                      <w:color w:val="000000" w:themeColor="text1"/>
                      <w:sz w:val="20"/>
                      <w:szCs w:val="20"/>
                      <w:lang w:val="ka-GE"/>
                    </w:rPr>
                    <w:t xml:space="preserve">ngular-ის </w:t>
                  </w:r>
                  <w:r w:rsidRPr="001F4B7C"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>საშუალებით</w:t>
                  </w:r>
                </w:p>
                <w:p w14:paraId="71A6823F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>მოამზადოს ვებ</w:t>
                  </w:r>
                  <w:r w:rsidRPr="001F4B7C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ka-GE"/>
                    </w:rPr>
                    <w:t>ინტერფეისის გრაფიკული  დიზაინი</w:t>
                  </w:r>
                </w:p>
                <w:p w14:paraId="1BDF91C4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>დაამუშაოს ვექტორული</w:t>
                  </w:r>
                  <w:r w:rsidRPr="001F4B7C">
                    <w:rPr>
                      <w:rFonts w:ascii="Sylfaen" w:eastAsia="Times New Roman" w:hAnsi="Sylfaen" w:cs="Vrinda"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>გამოსახულება</w:t>
                  </w:r>
                </w:p>
                <w:p w14:paraId="6AE7CED0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/>
                    </w:rPr>
                    <w:t>შექმნას ვებგვერდის  მულტიმედიური კონტენტი</w:t>
                  </w:r>
                </w:p>
                <w:p w14:paraId="59F5EDC2" w14:textId="77777777" w:rsidR="001F4B7C" w:rsidRPr="001F4B7C" w:rsidRDefault="001F4B7C" w:rsidP="001F4B7C">
                  <w:pPr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>შექმნას ფოტომასალა ვებგვერდისთვის.</w:t>
                  </w:r>
                </w:p>
                <w:p w14:paraId="7F0D579C" w14:textId="57E63E3F" w:rsidR="00096BB6" w:rsidRPr="001F4B7C" w:rsidRDefault="00096BB6" w:rsidP="00096B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</w:p>
                <w:p w14:paraId="64CBE166" w14:textId="54A2E671" w:rsidR="00DD5201" w:rsidRPr="001F4B7C" w:rsidRDefault="00DD5201" w:rsidP="000A29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F4B7C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1F4B7C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1F4B7C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DA0FC32" w14:textId="69C05C58" w:rsidR="001F4B7C" w:rsidRPr="001F4B7C" w:rsidRDefault="001F4B7C" w:rsidP="0031421B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1F4B7C"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  <w:t>ვებდეველოპერ</w:t>
                  </w:r>
                  <w:r w:rsidRPr="001F4B7C"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  <w:t>ი</w:t>
                  </w:r>
                </w:p>
                <w:p w14:paraId="50774E72" w14:textId="2477AED7" w:rsidR="001F4B7C" w:rsidRPr="001F4B7C" w:rsidRDefault="001F4B7C" w:rsidP="0031421B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1F4B7C"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  <w:t>ვებგვერდის მხარდამჭერ</w:t>
                  </w:r>
                  <w:r w:rsidRPr="001F4B7C"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  <w:t>ი</w:t>
                  </w:r>
                  <w:r w:rsidRPr="001F4B7C"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  <w:t xml:space="preserve"> სპეციალისტ</w:t>
                  </w:r>
                  <w:r w:rsidRPr="001F4B7C"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  <w:t>ი</w:t>
                  </w:r>
                </w:p>
                <w:p w14:paraId="1F6BC631" w14:textId="593FD0F8" w:rsidR="00DD5201" w:rsidRPr="001F4B7C" w:rsidRDefault="001F4B7C" w:rsidP="0031421B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1F4B7C"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  <w:t>ვებდიზაინერ</w:t>
                  </w:r>
                  <w:r w:rsidRPr="001F4B7C"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  <w:t>ი</w:t>
                  </w:r>
                </w:p>
              </w:tc>
            </w:tr>
            <w:tr w:rsidR="00DD5201" w:rsidRPr="001F4B7C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1F4B7C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1F4B7C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1F4B7C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1F4B7C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1F4B7C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1F4B7C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1F4B7C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1F4B7C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1F4B7C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1F4B7C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2097598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7D30C0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1F4B7C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2DFCCA6B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7D30C0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1F4B7C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1F4B7C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1F4B7C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1F4B7C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1F4B7C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1F4B7C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1F4B7C" w:rsidRDefault="0027537C" w:rsidP="0027537C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570C617E" w:rsidR="0027537C" w:rsidRPr="001F4B7C" w:rsidRDefault="0027537C" w:rsidP="0027537C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7FFEC47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0185E58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  <w:bookmarkStart w:id="1" w:name="_GoBack"/>
                  <w:bookmarkEnd w:id="1"/>
                </w:p>
                <w:p w14:paraId="5F128B39" w14:textId="77777777" w:rsidR="007D30C0" w:rsidRPr="007D30C0" w:rsidRDefault="007D30C0" w:rsidP="007D30C0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7D30C0">
                    <w:rPr>
                      <w:rFonts w:ascii="Sylfaen" w:hAnsi="Sylfaen" w:cs="Sylfaen"/>
                      <w:noProof/>
                      <w:lang w:val="ka-GE"/>
                    </w:rPr>
                    <w:t>ვებინტერფეისის დიზაინერი</w:t>
                  </w:r>
                </w:p>
                <w:p w14:paraId="5DF02A21" w14:textId="70D33F0C" w:rsidR="0037551B" w:rsidRPr="007D30C0" w:rsidRDefault="007D30C0" w:rsidP="007D30C0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7D30C0">
                    <w:rPr>
                      <w:rFonts w:ascii="Sylfaen" w:hAnsi="Sylfaen" w:cs="Sylfaen"/>
                      <w:noProof/>
                      <w:lang w:val="ka-GE"/>
                    </w:rPr>
                    <w:t>ვებინტერფეისის დეველოპერი</w:t>
                  </w:r>
                </w:p>
              </w:tc>
            </w:tr>
            <w:tr w:rsidR="00DD5201" w:rsidRPr="001F4B7C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1F4B7C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1F4B7C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1F4B7C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1F4B7C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F4B7C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1F4B7C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1F4B7C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1F4B7C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1F4B7C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დაშვების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1F4B7C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1F4B7C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1F4B7C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1F4B7C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1F4B7C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1F4B7C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1F4B7C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1F4B7C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1F4B7C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06A77"/>
    <w:multiLevelType w:val="hybridMultilevel"/>
    <w:tmpl w:val="6D1C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6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4"/>
  </w:num>
  <w:num w:numId="4">
    <w:abstractNumId w:val="35"/>
  </w:num>
  <w:num w:numId="5">
    <w:abstractNumId w:val="20"/>
  </w:num>
  <w:num w:numId="6">
    <w:abstractNumId w:val="0"/>
  </w:num>
  <w:num w:numId="7">
    <w:abstractNumId w:val="1"/>
  </w:num>
  <w:num w:numId="8">
    <w:abstractNumId w:val="36"/>
  </w:num>
  <w:num w:numId="9">
    <w:abstractNumId w:val="24"/>
  </w:num>
  <w:num w:numId="10">
    <w:abstractNumId w:val="14"/>
  </w:num>
  <w:num w:numId="11">
    <w:abstractNumId w:val="40"/>
  </w:num>
  <w:num w:numId="12">
    <w:abstractNumId w:val="23"/>
  </w:num>
  <w:num w:numId="13">
    <w:abstractNumId w:val="21"/>
  </w:num>
  <w:num w:numId="14">
    <w:abstractNumId w:val="5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0"/>
  </w:num>
  <w:num w:numId="19">
    <w:abstractNumId w:val="3"/>
  </w:num>
  <w:num w:numId="20">
    <w:abstractNumId w:val="25"/>
  </w:num>
  <w:num w:numId="21">
    <w:abstractNumId w:val="13"/>
  </w:num>
  <w:num w:numId="22">
    <w:abstractNumId w:val="8"/>
  </w:num>
  <w:num w:numId="23">
    <w:abstractNumId w:val="6"/>
  </w:num>
  <w:num w:numId="24">
    <w:abstractNumId w:val="2"/>
  </w:num>
  <w:num w:numId="25">
    <w:abstractNumId w:val="33"/>
  </w:num>
  <w:num w:numId="26">
    <w:abstractNumId w:val="39"/>
  </w:num>
  <w:num w:numId="27">
    <w:abstractNumId w:val="11"/>
  </w:num>
  <w:num w:numId="28">
    <w:abstractNumId w:val="10"/>
  </w:num>
  <w:num w:numId="29">
    <w:abstractNumId w:val="29"/>
  </w:num>
  <w:num w:numId="30">
    <w:abstractNumId w:val="16"/>
  </w:num>
  <w:num w:numId="31">
    <w:abstractNumId w:val="37"/>
  </w:num>
  <w:num w:numId="32">
    <w:abstractNumId w:val="9"/>
  </w:num>
  <w:num w:numId="33">
    <w:abstractNumId w:val="28"/>
  </w:num>
  <w:num w:numId="34">
    <w:abstractNumId w:val="15"/>
  </w:num>
  <w:num w:numId="35">
    <w:abstractNumId w:val="38"/>
  </w:num>
  <w:num w:numId="36">
    <w:abstractNumId w:val="22"/>
  </w:num>
  <w:num w:numId="37">
    <w:abstractNumId w:val="32"/>
  </w:num>
  <w:num w:numId="38">
    <w:abstractNumId w:val="4"/>
  </w:num>
  <w:num w:numId="39">
    <w:abstractNumId w:val="19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96BB6"/>
    <w:rsid w:val="000A2962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1F4B7C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D30C0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1BFF-8DD8-4F67-AE75-FDA36F4D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92</cp:revision>
  <dcterms:created xsi:type="dcterms:W3CDTF">2019-07-31T10:11:00Z</dcterms:created>
  <dcterms:modified xsi:type="dcterms:W3CDTF">2020-01-28T13:18:00Z</dcterms:modified>
</cp:coreProperties>
</file>