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F727E" w14:textId="74A15B64" w:rsidR="0044166A" w:rsidRPr="00555A26" w:rsidRDefault="00555A26" w:rsidP="007D73F9">
      <w:pPr>
        <w:spacing w:before="120" w:line="240" w:lineRule="auto"/>
        <w:jc w:val="center"/>
        <w:rPr>
          <w:rFonts w:ascii="Sylfaen" w:hAnsi="Sylfaen" w:cs="Arial"/>
          <w:b/>
          <w:sz w:val="20"/>
          <w:szCs w:val="20"/>
          <w:lang w:val="en-US"/>
        </w:rPr>
      </w:pPr>
      <w:r>
        <w:rPr>
          <w:rFonts w:ascii="Sylfaen" w:hAnsi="Sylfaen" w:cs="Arial"/>
          <w:b/>
          <w:sz w:val="20"/>
          <w:szCs w:val="20"/>
          <w:lang w:val="en-US"/>
        </w:rPr>
        <w:t xml:space="preserve"> </w:t>
      </w:r>
    </w:p>
    <w:p w14:paraId="6F881919" w14:textId="77777777" w:rsidR="0044166A" w:rsidRDefault="0044166A" w:rsidP="007D73F9">
      <w:pPr>
        <w:spacing w:before="120" w:line="240" w:lineRule="auto"/>
        <w:jc w:val="center"/>
        <w:rPr>
          <w:rFonts w:ascii="Sylfaen" w:hAnsi="Sylfaen" w:cs="Arial"/>
          <w:b/>
          <w:sz w:val="20"/>
          <w:szCs w:val="20"/>
          <w:lang w:val="ka-GE"/>
        </w:rPr>
      </w:pPr>
    </w:p>
    <w:p w14:paraId="5337BF4E" w14:textId="77777777" w:rsidR="0044166A" w:rsidRDefault="0044166A" w:rsidP="007D73F9">
      <w:pPr>
        <w:spacing w:before="120" w:line="240" w:lineRule="auto"/>
        <w:jc w:val="center"/>
        <w:rPr>
          <w:rFonts w:ascii="Sylfaen" w:hAnsi="Sylfaen" w:cs="Arial"/>
          <w:b/>
          <w:sz w:val="20"/>
          <w:szCs w:val="20"/>
          <w:lang w:val="ka-GE"/>
        </w:rPr>
      </w:pPr>
    </w:p>
    <w:p w14:paraId="1CB2EA7B" w14:textId="77777777" w:rsidR="0044166A" w:rsidRDefault="0044166A" w:rsidP="007D73F9">
      <w:pPr>
        <w:spacing w:before="120" w:line="240" w:lineRule="auto"/>
        <w:jc w:val="center"/>
        <w:rPr>
          <w:rFonts w:ascii="Sylfaen" w:hAnsi="Sylfaen" w:cs="Arial"/>
          <w:b/>
          <w:sz w:val="20"/>
          <w:szCs w:val="20"/>
          <w:lang w:val="ka-GE"/>
        </w:rPr>
      </w:pPr>
    </w:p>
    <w:p w14:paraId="16DA2DAE" w14:textId="77777777" w:rsidR="0044166A" w:rsidRDefault="0044166A" w:rsidP="007D73F9">
      <w:pPr>
        <w:spacing w:before="120" w:line="240" w:lineRule="auto"/>
        <w:jc w:val="center"/>
        <w:rPr>
          <w:rFonts w:ascii="Sylfaen" w:hAnsi="Sylfaen" w:cs="Arial"/>
          <w:b/>
          <w:sz w:val="20"/>
          <w:szCs w:val="20"/>
          <w:lang w:val="ka-GE"/>
        </w:rPr>
      </w:pPr>
    </w:p>
    <w:p w14:paraId="4B171A24" w14:textId="77777777" w:rsidR="0044166A" w:rsidRDefault="0044166A" w:rsidP="007D73F9">
      <w:pPr>
        <w:spacing w:before="120" w:line="240" w:lineRule="auto"/>
        <w:jc w:val="center"/>
        <w:rPr>
          <w:rFonts w:ascii="Sylfaen" w:hAnsi="Sylfaen" w:cs="Arial"/>
          <w:b/>
          <w:sz w:val="20"/>
          <w:szCs w:val="20"/>
          <w:lang w:val="ka-GE"/>
        </w:rPr>
      </w:pPr>
    </w:p>
    <w:p w14:paraId="5052BE2E" w14:textId="77777777" w:rsidR="0044166A" w:rsidRDefault="0044166A" w:rsidP="007D73F9">
      <w:pPr>
        <w:spacing w:before="120" w:line="240" w:lineRule="auto"/>
        <w:jc w:val="center"/>
        <w:rPr>
          <w:rFonts w:ascii="Sylfaen" w:hAnsi="Sylfaen" w:cs="Arial"/>
          <w:b/>
          <w:sz w:val="20"/>
          <w:szCs w:val="20"/>
          <w:lang w:val="ka-GE"/>
        </w:rPr>
      </w:pPr>
    </w:p>
    <w:p w14:paraId="1156C228" w14:textId="77777777" w:rsidR="0044166A" w:rsidRPr="00A63BD8" w:rsidRDefault="0044166A" w:rsidP="007D73F9">
      <w:pPr>
        <w:spacing w:before="120" w:line="240" w:lineRule="auto"/>
        <w:jc w:val="center"/>
        <w:rPr>
          <w:rFonts w:ascii="Sylfaen" w:hAnsi="Sylfaen" w:cs="Arial"/>
          <w:b/>
          <w:sz w:val="20"/>
          <w:szCs w:val="20"/>
          <w:lang w:val="ka-GE"/>
        </w:rPr>
      </w:pPr>
    </w:p>
    <w:p w14:paraId="48632B08" w14:textId="77777777" w:rsidR="0044166A" w:rsidRDefault="0044166A" w:rsidP="007D73F9">
      <w:pPr>
        <w:spacing w:before="120" w:line="240" w:lineRule="auto"/>
        <w:jc w:val="center"/>
        <w:rPr>
          <w:rFonts w:ascii="Sylfaen" w:hAnsi="Sylfaen" w:cs="Arial"/>
          <w:b/>
          <w:sz w:val="20"/>
          <w:szCs w:val="20"/>
          <w:lang w:val="ka-GE"/>
        </w:rPr>
      </w:pPr>
    </w:p>
    <w:p w14:paraId="1F76BC15" w14:textId="77777777" w:rsidR="0044166A" w:rsidRDefault="0044166A" w:rsidP="007D73F9">
      <w:pPr>
        <w:spacing w:before="120" w:line="240" w:lineRule="auto"/>
        <w:jc w:val="center"/>
        <w:rPr>
          <w:rFonts w:ascii="Sylfaen" w:hAnsi="Sylfaen" w:cs="Arial"/>
          <w:b/>
          <w:sz w:val="20"/>
          <w:szCs w:val="20"/>
          <w:lang w:val="ka-GE"/>
        </w:rPr>
      </w:pPr>
    </w:p>
    <w:p w14:paraId="291A33DE" w14:textId="639A2D1C" w:rsidR="0044166A" w:rsidRPr="00756F28" w:rsidRDefault="00A113F5" w:rsidP="007D73F9">
      <w:pPr>
        <w:spacing w:before="120" w:line="240" w:lineRule="auto"/>
        <w:jc w:val="center"/>
        <w:rPr>
          <w:rFonts w:ascii="Sylfaen" w:hAnsi="Sylfaen" w:cs="Arial"/>
          <w:b/>
          <w:lang w:val="ka-GE"/>
        </w:rPr>
      </w:pPr>
      <w:r>
        <w:rPr>
          <w:rFonts w:ascii="Sylfaen" w:hAnsi="Sylfaen" w:cs="Arial"/>
          <w:b/>
          <w:lang w:val="en-US"/>
        </w:rPr>
        <w:t xml:space="preserve">Annex </w:t>
      </w:r>
      <w:r w:rsidR="0044166A" w:rsidRPr="00A113F5">
        <w:rPr>
          <w:rFonts w:ascii="Sylfaen" w:hAnsi="Sylfaen" w:cs="Arial"/>
          <w:b/>
          <w:lang w:val="en-US"/>
        </w:rPr>
        <w:t>№</w:t>
      </w:r>
      <w:r w:rsidR="00756F28">
        <w:rPr>
          <w:rFonts w:ascii="Sylfaen" w:hAnsi="Sylfaen" w:cs="Arial"/>
          <w:b/>
          <w:lang w:val="ka-GE"/>
        </w:rPr>
        <w:t>7</w:t>
      </w:r>
    </w:p>
    <w:p w14:paraId="6B0B39AD" w14:textId="598F6C7D" w:rsidR="0044166A" w:rsidRPr="00A113F5" w:rsidRDefault="00A113F5" w:rsidP="007D73F9">
      <w:pPr>
        <w:spacing w:before="120" w:line="240" w:lineRule="auto"/>
        <w:jc w:val="center"/>
        <w:rPr>
          <w:rFonts w:ascii="Sylfaen" w:hAnsi="Sylfaen" w:cs="Arial"/>
          <w:b/>
          <w:lang w:val="en-US"/>
        </w:rPr>
      </w:pPr>
      <w:r>
        <w:rPr>
          <w:rFonts w:ascii="Sylfaen" w:hAnsi="Sylfaen" w:cs="Arial"/>
          <w:b/>
          <w:lang w:val="en-US"/>
        </w:rPr>
        <w:t>Structure of the module</w:t>
      </w:r>
    </w:p>
    <w:p w14:paraId="6D449500" w14:textId="77777777" w:rsidR="0044166A" w:rsidRDefault="0044166A" w:rsidP="007D73F9">
      <w:pPr>
        <w:spacing w:before="120" w:line="240" w:lineRule="auto"/>
        <w:jc w:val="center"/>
        <w:rPr>
          <w:rFonts w:ascii="Sylfaen" w:hAnsi="Sylfaen" w:cs="Arial"/>
          <w:b/>
          <w:sz w:val="20"/>
          <w:szCs w:val="20"/>
          <w:lang w:val="ka-GE"/>
        </w:rPr>
      </w:pPr>
    </w:p>
    <w:p w14:paraId="7B151A88" w14:textId="77777777" w:rsidR="0044166A" w:rsidRDefault="0044166A" w:rsidP="007D73F9">
      <w:pPr>
        <w:spacing w:before="120" w:line="240" w:lineRule="auto"/>
        <w:jc w:val="center"/>
        <w:rPr>
          <w:rFonts w:ascii="Sylfaen" w:hAnsi="Sylfaen" w:cs="Arial"/>
          <w:b/>
          <w:sz w:val="20"/>
          <w:szCs w:val="20"/>
          <w:lang w:val="ka-GE"/>
        </w:rPr>
      </w:pPr>
    </w:p>
    <w:p w14:paraId="73A7C538" w14:textId="77777777" w:rsidR="0044166A" w:rsidRDefault="0044166A" w:rsidP="007D73F9">
      <w:pPr>
        <w:spacing w:before="120" w:line="240" w:lineRule="auto"/>
        <w:jc w:val="center"/>
        <w:rPr>
          <w:rFonts w:ascii="Sylfaen" w:hAnsi="Sylfaen" w:cs="Arial"/>
          <w:b/>
          <w:sz w:val="20"/>
          <w:szCs w:val="20"/>
          <w:lang w:val="ka-GE"/>
        </w:rPr>
      </w:pPr>
    </w:p>
    <w:p w14:paraId="0645F241" w14:textId="77777777" w:rsidR="0044166A" w:rsidRDefault="0044166A" w:rsidP="007D73F9">
      <w:pPr>
        <w:spacing w:before="120" w:line="240" w:lineRule="auto"/>
        <w:jc w:val="center"/>
        <w:rPr>
          <w:rFonts w:ascii="Sylfaen" w:hAnsi="Sylfaen" w:cs="Arial"/>
          <w:b/>
          <w:sz w:val="20"/>
          <w:szCs w:val="20"/>
          <w:lang w:val="ka-GE"/>
        </w:rPr>
      </w:pPr>
    </w:p>
    <w:p w14:paraId="446B534C" w14:textId="77777777" w:rsidR="0044166A" w:rsidRDefault="0044166A" w:rsidP="007D73F9">
      <w:pPr>
        <w:spacing w:before="120" w:line="240" w:lineRule="auto"/>
        <w:jc w:val="center"/>
        <w:rPr>
          <w:rFonts w:ascii="Sylfaen" w:hAnsi="Sylfaen" w:cs="Arial"/>
          <w:b/>
          <w:sz w:val="20"/>
          <w:szCs w:val="20"/>
          <w:lang w:val="ka-GE"/>
        </w:rPr>
      </w:pPr>
    </w:p>
    <w:p w14:paraId="6467607A" w14:textId="77777777" w:rsidR="0044166A" w:rsidRDefault="0044166A" w:rsidP="007D73F9">
      <w:pPr>
        <w:spacing w:before="120" w:line="240" w:lineRule="auto"/>
        <w:jc w:val="center"/>
        <w:rPr>
          <w:rFonts w:ascii="Sylfaen" w:hAnsi="Sylfaen" w:cs="Arial"/>
          <w:b/>
          <w:sz w:val="20"/>
          <w:szCs w:val="20"/>
          <w:lang w:val="ka-GE"/>
        </w:rPr>
      </w:pPr>
    </w:p>
    <w:p w14:paraId="6CED084D" w14:textId="77777777" w:rsidR="0044166A" w:rsidRDefault="0044166A" w:rsidP="007D73F9">
      <w:pPr>
        <w:spacing w:before="120" w:line="240" w:lineRule="auto"/>
        <w:jc w:val="center"/>
        <w:rPr>
          <w:rFonts w:ascii="Sylfaen" w:hAnsi="Sylfaen" w:cs="Arial"/>
          <w:b/>
          <w:sz w:val="20"/>
          <w:szCs w:val="20"/>
          <w:lang w:val="ka-GE"/>
        </w:rPr>
      </w:pPr>
    </w:p>
    <w:p w14:paraId="05DABA37" w14:textId="77777777" w:rsidR="002A5D19" w:rsidRDefault="002A5D19" w:rsidP="007D73F9">
      <w:pPr>
        <w:spacing w:before="120" w:line="240" w:lineRule="auto"/>
        <w:jc w:val="center"/>
        <w:rPr>
          <w:rFonts w:ascii="Sylfaen" w:hAnsi="Sylfaen" w:cs="Arial"/>
          <w:b/>
          <w:sz w:val="20"/>
          <w:szCs w:val="20"/>
          <w:lang w:val="ka-GE"/>
        </w:rPr>
      </w:pPr>
    </w:p>
    <w:p w14:paraId="2292119F" w14:textId="77777777" w:rsidR="004641D1" w:rsidRDefault="004641D1" w:rsidP="004641D1">
      <w:pPr>
        <w:spacing w:before="120" w:line="240" w:lineRule="auto"/>
        <w:jc w:val="center"/>
        <w:rPr>
          <w:rFonts w:ascii="Sylfaen" w:hAnsi="Sylfaen" w:cs="Arial"/>
          <w:b/>
          <w:sz w:val="20"/>
          <w:szCs w:val="20"/>
          <w:lang w:val="ka-GE"/>
        </w:rPr>
      </w:pPr>
    </w:p>
    <w:p w14:paraId="38310FCA" w14:textId="71BA4AFF" w:rsidR="007276B1" w:rsidRPr="00A113F5" w:rsidRDefault="00A113F5" w:rsidP="004641D1">
      <w:pPr>
        <w:spacing w:before="120" w:line="240" w:lineRule="auto"/>
        <w:jc w:val="center"/>
        <w:rPr>
          <w:rFonts w:ascii="Sylfaen" w:hAnsi="Sylfaen" w:cs="Arial"/>
          <w:b/>
          <w:sz w:val="20"/>
          <w:szCs w:val="20"/>
          <w:lang w:val="en-US"/>
        </w:rPr>
      </w:pPr>
      <w:r>
        <w:rPr>
          <w:rFonts w:ascii="Sylfaen" w:hAnsi="Sylfaen" w:cs="Arial"/>
          <w:b/>
          <w:sz w:val="20"/>
          <w:szCs w:val="20"/>
          <w:lang w:val="en-US"/>
        </w:rPr>
        <w:t>Module</w:t>
      </w:r>
    </w:p>
    <w:p w14:paraId="4D378EED" w14:textId="1F4A7218" w:rsidR="00116818" w:rsidRPr="003167CE" w:rsidRDefault="00490842" w:rsidP="007D73F9">
      <w:pPr>
        <w:spacing w:before="120" w:line="240" w:lineRule="auto"/>
        <w:rPr>
          <w:rFonts w:ascii="Sylfaen" w:hAnsi="Sylfaen" w:cs="Arial"/>
          <w:b/>
          <w:sz w:val="20"/>
          <w:szCs w:val="20"/>
          <w:lang w:val="en-US"/>
        </w:rPr>
      </w:pPr>
      <w:r w:rsidRPr="003167CE">
        <w:rPr>
          <w:rFonts w:ascii="Sylfaen" w:hAnsi="Sylfaen" w:cs="Arial"/>
          <w:b/>
          <w:sz w:val="20"/>
          <w:szCs w:val="20"/>
          <w:lang w:val="en-US"/>
        </w:rPr>
        <w:t>1.</w:t>
      </w:r>
      <w:r w:rsidR="00116818" w:rsidRPr="003167CE">
        <w:rPr>
          <w:rFonts w:ascii="Sylfaen" w:hAnsi="Sylfaen" w:cs="Arial"/>
          <w:b/>
          <w:sz w:val="20"/>
          <w:szCs w:val="20"/>
          <w:lang w:val="ka-GE"/>
        </w:rPr>
        <w:t xml:space="preserve"> </w:t>
      </w:r>
      <w:r w:rsidR="00A113F5" w:rsidRPr="003167CE">
        <w:rPr>
          <w:rFonts w:ascii="Sylfaen" w:hAnsi="Sylfaen" w:cs="Arial"/>
          <w:b/>
          <w:bCs/>
          <w:sz w:val="20"/>
          <w:szCs w:val="20"/>
          <w:lang w:val="en-US"/>
        </w:rPr>
        <w:t>General information</w:t>
      </w:r>
    </w:p>
    <w:tbl>
      <w:tblPr>
        <w:tblStyle w:val="TableGrid"/>
        <w:tblpPr w:leftFromText="180" w:rightFromText="180" w:vertAnchor="page" w:horzAnchor="margin" w:tblpY="2446"/>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465"/>
        <w:gridCol w:w="7429"/>
      </w:tblGrid>
      <w:tr w:rsidR="001B04B1" w:rsidRPr="00A113F5" w14:paraId="625CD5CA" w14:textId="77777777" w:rsidTr="002E5F84">
        <w:trPr>
          <w:trHeight w:val="453"/>
        </w:trPr>
        <w:tc>
          <w:tcPr>
            <w:tcW w:w="2506" w:type="pct"/>
          </w:tcPr>
          <w:p w14:paraId="6772EC11" w14:textId="7BAAA0F6" w:rsidR="00BE3CFF" w:rsidRPr="003167CE" w:rsidRDefault="00A113F5" w:rsidP="00A5668B">
            <w:pPr>
              <w:ind w:right="906"/>
              <w:rPr>
                <w:rFonts w:ascii="Sylfaen" w:hAnsi="Sylfaen" w:cs="Arial"/>
                <w:sz w:val="20"/>
                <w:szCs w:val="20"/>
                <w:lang w:val="ka-GE"/>
              </w:rPr>
            </w:pPr>
            <w:r w:rsidRPr="003167CE">
              <w:rPr>
                <w:rFonts w:ascii="Sylfaen" w:hAnsi="Sylfaen" w:cs="Arial"/>
                <w:sz w:val="20"/>
                <w:szCs w:val="20"/>
                <w:lang w:val="en-US"/>
              </w:rPr>
              <w:t>Registration number</w:t>
            </w:r>
            <w:r w:rsidR="00074CCF" w:rsidRPr="003167CE">
              <w:rPr>
                <w:rFonts w:ascii="Sylfaen" w:hAnsi="Sylfaen" w:cs="Arial"/>
                <w:sz w:val="20"/>
                <w:szCs w:val="20"/>
                <w:lang w:val="en-US"/>
              </w:rPr>
              <w:t>:</w:t>
            </w:r>
            <w:r w:rsidR="00BE3CFF" w:rsidRPr="003167CE">
              <w:rPr>
                <w:rFonts w:ascii="Sylfaen" w:hAnsi="Sylfaen" w:cs="Arial"/>
                <w:sz w:val="20"/>
                <w:szCs w:val="20"/>
                <w:lang w:val="ka-GE"/>
              </w:rPr>
              <w:t xml:space="preserve"> </w:t>
            </w:r>
          </w:p>
        </w:tc>
        <w:tc>
          <w:tcPr>
            <w:tcW w:w="2494" w:type="pct"/>
          </w:tcPr>
          <w:p w14:paraId="3ED73D70" w14:textId="6BAF048B" w:rsidR="00BE3CFF" w:rsidRPr="00A113F5" w:rsidRDefault="00BE3CFF" w:rsidP="007D73F9">
            <w:pPr>
              <w:jc w:val="both"/>
              <w:rPr>
                <w:rFonts w:ascii="Sylfaen" w:hAnsi="Sylfaen" w:cs="Arial"/>
                <w:sz w:val="20"/>
                <w:szCs w:val="20"/>
                <w:lang w:val="ka-GE"/>
              </w:rPr>
            </w:pPr>
          </w:p>
        </w:tc>
      </w:tr>
      <w:tr w:rsidR="001B04B1" w:rsidRPr="00A113F5" w14:paraId="191A9905" w14:textId="77777777" w:rsidTr="002E5F84">
        <w:trPr>
          <w:trHeight w:val="437"/>
        </w:trPr>
        <w:tc>
          <w:tcPr>
            <w:tcW w:w="2506" w:type="pct"/>
          </w:tcPr>
          <w:p w14:paraId="1E829A00" w14:textId="258CBE96" w:rsidR="00BE3CFF" w:rsidRPr="003167CE" w:rsidRDefault="003167CE" w:rsidP="007D73F9">
            <w:pPr>
              <w:rPr>
                <w:rFonts w:ascii="Sylfaen" w:hAnsi="Sylfaen" w:cs="Arial"/>
                <w:sz w:val="20"/>
                <w:szCs w:val="20"/>
                <w:lang w:val="ka-GE"/>
              </w:rPr>
            </w:pPr>
            <w:r w:rsidRPr="003167CE">
              <w:rPr>
                <w:rFonts w:ascii="Sylfaen" w:hAnsi="Sylfaen" w:cs="Arial"/>
                <w:sz w:val="20"/>
                <w:szCs w:val="20"/>
                <w:lang w:val="en-US"/>
              </w:rPr>
              <w:t>Module name:</w:t>
            </w:r>
          </w:p>
        </w:tc>
        <w:tc>
          <w:tcPr>
            <w:tcW w:w="2494" w:type="pct"/>
          </w:tcPr>
          <w:p w14:paraId="135AAFE5" w14:textId="77777777" w:rsidR="00BE3CFF" w:rsidRPr="00A113F5" w:rsidRDefault="00BE3CFF" w:rsidP="007D73F9">
            <w:pPr>
              <w:jc w:val="both"/>
              <w:rPr>
                <w:rFonts w:ascii="Sylfaen" w:hAnsi="Sylfaen" w:cs="Arial"/>
                <w:sz w:val="20"/>
                <w:szCs w:val="20"/>
                <w:highlight w:val="yellow"/>
                <w:lang w:val="ka-GE"/>
              </w:rPr>
            </w:pPr>
          </w:p>
        </w:tc>
      </w:tr>
      <w:tr w:rsidR="001B04B1" w:rsidRPr="00A113F5" w14:paraId="5B7E6D97" w14:textId="77777777" w:rsidTr="002E5F84">
        <w:trPr>
          <w:trHeight w:val="437"/>
        </w:trPr>
        <w:tc>
          <w:tcPr>
            <w:tcW w:w="2506" w:type="pct"/>
          </w:tcPr>
          <w:p w14:paraId="2C6D0A77" w14:textId="452C9F61" w:rsidR="00BE3CFF" w:rsidRPr="003167CE" w:rsidRDefault="003167CE" w:rsidP="007D73F9">
            <w:pPr>
              <w:rPr>
                <w:rFonts w:ascii="Sylfaen" w:hAnsi="Sylfaen" w:cs="Arial"/>
                <w:sz w:val="20"/>
                <w:szCs w:val="20"/>
                <w:lang w:val="ka-GE"/>
              </w:rPr>
            </w:pPr>
            <w:r w:rsidRPr="003167CE">
              <w:rPr>
                <w:rFonts w:ascii="Sylfaen" w:hAnsi="Sylfaen" w:cs="Arial"/>
                <w:sz w:val="20"/>
                <w:szCs w:val="20"/>
                <w:lang w:val="en-US"/>
              </w:rPr>
              <w:t>Date of issue/revision:</w:t>
            </w:r>
          </w:p>
        </w:tc>
        <w:tc>
          <w:tcPr>
            <w:tcW w:w="2494" w:type="pct"/>
          </w:tcPr>
          <w:p w14:paraId="6E37532A" w14:textId="344E2E53" w:rsidR="00BE3CFF" w:rsidRPr="00A113F5" w:rsidRDefault="00BE3CFF" w:rsidP="007D73F9">
            <w:pPr>
              <w:spacing w:before="120"/>
              <w:jc w:val="both"/>
              <w:rPr>
                <w:rFonts w:ascii="Sylfaen" w:hAnsi="Sylfaen" w:cs="Arial"/>
                <w:sz w:val="20"/>
                <w:szCs w:val="20"/>
                <w:lang w:val="ka-GE"/>
              </w:rPr>
            </w:pPr>
          </w:p>
        </w:tc>
      </w:tr>
      <w:tr w:rsidR="001B04B1" w:rsidRPr="00A113F5" w14:paraId="2801D18B" w14:textId="77777777" w:rsidTr="00A113F5">
        <w:trPr>
          <w:trHeight w:val="347"/>
        </w:trPr>
        <w:tc>
          <w:tcPr>
            <w:tcW w:w="2506" w:type="pct"/>
          </w:tcPr>
          <w:p w14:paraId="241F2C75" w14:textId="0CB9AA62" w:rsidR="00BE3CFF" w:rsidRPr="003167CE" w:rsidRDefault="00A113F5" w:rsidP="00756F28">
            <w:pPr>
              <w:tabs>
                <w:tab w:val="left" w:pos="5760"/>
              </w:tabs>
              <w:spacing w:before="120"/>
              <w:rPr>
                <w:rFonts w:ascii="Sylfaen" w:hAnsi="Sylfaen" w:cs="Arial"/>
                <w:sz w:val="20"/>
                <w:szCs w:val="20"/>
                <w:lang w:val="ka-GE"/>
              </w:rPr>
            </w:pPr>
            <w:r w:rsidRPr="003167CE">
              <w:rPr>
                <w:rFonts w:ascii="Sylfaen" w:hAnsi="Sylfaen"/>
                <w:sz w:val="20"/>
                <w:szCs w:val="20"/>
              </w:rPr>
              <w:t>Credits</w:t>
            </w:r>
            <w:r w:rsidR="00BE3CFF" w:rsidRPr="003167CE">
              <w:rPr>
                <w:rFonts w:ascii="Sylfaen" w:hAnsi="Sylfaen" w:cs="Arial"/>
                <w:sz w:val="20"/>
                <w:szCs w:val="20"/>
                <w:lang w:val="ka-GE"/>
              </w:rPr>
              <w:t>:</w:t>
            </w:r>
            <w:r w:rsidR="00756F28" w:rsidRPr="003167CE">
              <w:rPr>
                <w:rFonts w:ascii="Sylfaen" w:hAnsi="Sylfaen" w:cs="Arial"/>
                <w:sz w:val="20"/>
                <w:szCs w:val="20"/>
                <w:lang w:val="ka-GE"/>
              </w:rPr>
              <w:tab/>
            </w:r>
          </w:p>
        </w:tc>
        <w:tc>
          <w:tcPr>
            <w:tcW w:w="2494" w:type="pct"/>
          </w:tcPr>
          <w:p w14:paraId="5AF94611" w14:textId="77777777" w:rsidR="00BE3CFF" w:rsidRPr="00A113F5" w:rsidRDefault="00BE3CFF" w:rsidP="007D73F9">
            <w:pPr>
              <w:spacing w:before="120" w:after="200"/>
              <w:jc w:val="both"/>
              <w:rPr>
                <w:rFonts w:ascii="Sylfaen" w:hAnsi="Sylfaen" w:cs="Arial"/>
                <w:sz w:val="20"/>
                <w:szCs w:val="20"/>
                <w:lang w:val="ka-GE"/>
              </w:rPr>
            </w:pPr>
          </w:p>
        </w:tc>
      </w:tr>
      <w:tr w:rsidR="001B04B1" w:rsidRPr="00A113F5" w14:paraId="0E4F28FE" w14:textId="77777777" w:rsidTr="002E5F84">
        <w:trPr>
          <w:trHeight w:val="437"/>
        </w:trPr>
        <w:tc>
          <w:tcPr>
            <w:tcW w:w="2506" w:type="pct"/>
          </w:tcPr>
          <w:p w14:paraId="68D09364" w14:textId="23784E6B" w:rsidR="00BE3CFF" w:rsidRPr="003167CE" w:rsidRDefault="00A113F5" w:rsidP="007D73F9">
            <w:pPr>
              <w:spacing w:before="120"/>
              <w:rPr>
                <w:rFonts w:ascii="Sylfaen" w:hAnsi="Sylfaen" w:cs="Arial"/>
                <w:sz w:val="20"/>
                <w:szCs w:val="20"/>
                <w:lang w:val="ka-GE"/>
              </w:rPr>
            </w:pPr>
            <w:r w:rsidRPr="003167CE">
              <w:rPr>
                <w:rFonts w:ascii="Sylfaen" w:hAnsi="Sylfaen"/>
                <w:sz w:val="20"/>
                <w:szCs w:val="20"/>
              </w:rPr>
              <w:t>Admission requirements</w:t>
            </w:r>
            <w:r w:rsidR="00BE3CFF" w:rsidRPr="003167CE">
              <w:rPr>
                <w:rFonts w:ascii="Sylfaen" w:hAnsi="Sylfaen" w:cs="Arial"/>
                <w:sz w:val="20"/>
                <w:szCs w:val="20"/>
                <w:lang w:val="ka-GE"/>
              </w:rPr>
              <w:t xml:space="preserve">: </w:t>
            </w:r>
          </w:p>
        </w:tc>
        <w:tc>
          <w:tcPr>
            <w:tcW w:w="2494" w:type="pct"/>
          </w:tcPr>
          <w:p w14:paraId="24B351A0" w14:textId="77777777" w:rsidR="00BE3CFF" w:rsidRPr="00A113F5" w:rsidRDefault="00BE3CFF" w:rsidP="007D73F9">
            <w:pPr>
              <w:spacing w:before="120" w:after="200"/>
              <w:jc w:val="both"/>
              <w:rPr>
                <w:rFonts w:ascii="Sylfaen" w:hAnsi="Sylfaen" w:cs="Arial"/>
                <w:sz w:val="20"/>
                <w:szCs w:val="20"/>
                <w:lang w:val="ka-GE"/>
              </w:rPr>
            </w:pPr>
          </w:p>
        </w:tc>
      </w:tr>
      <w:tr w:rsidR="001B04B1" w:rsidRPr="00A113F5" w14:paraId="08AB378B" w14:textId="77777777" w:rsidTr="002E5F84">
        <w:trPr>
          <w:trHeight w:val="1285"/>
        </w:trPr>
        <w:tc>
          <w:tcPr>
            <w:tcW w:w="2506" w:type="pct"/>
          </w:tcPr>
          <w:p w14:paraId="0DE43ECA" w14:textId="12EA6893" w:rsidR="00BE3CFF" w:rsidRPr="003167CE" w:rsidRDefault="003167CE" w:rsidP="007D73F9">
            <w:pPr>
              <w:spacing w:before="120"/>
              <w:jc w:val="both"/>
              <w:rPr>
                <w:rFonts w:ascii="Sylfaen" w:hAnsi="Sylfaen" w:cs="Arial"/>
                <w:sz w:val="20"/>
                <w:szCs w:val="20"/>
                <w:lang w:val="en-US"/>
              </w:rPr>
            </w:pPr>
            <w:r w:rsidRPr="003167CE">
              <w:rPr>
                <w:rFonts w:ascii="Sylfaen" w:hAnsi="Sylfaen" w:cs="Arial"/>
                <w:sz w:val="20"/>
                <w:szCs w:val="20"/>
                <w:lang w:val="en-US"/>
              </w:rPr>
              <w:t>Module description:</w:t>
            </w:r>
          </w:p>
        </w:tc>
        <w:tc>
          <w:tcPr>
            <w:tcW w:w="2494" w:type="pct"/>
          </w:tcPr>
          <w:p w14:paraId="08498CCD" w14:textId="252FA3C5" w:rsidR="00BE3CFF" w:rsidRPr="00A113F5" w:rsidRDefault="00BE3CFF" w:rsidP="00CD39B6">
            <w:pPr>
              <w:rPr>
                <w:rFonts w:ascii="Sylfaen" w:hAnsi="Sylfaen"/>
                <w:bCs/>
                <w:sz w:val="20"/>
                <w:szCs w:val="20"/>
                <w:lang w:val="ka-GE"/>
              </w:rPr>
            </w:pPr>
          </w:p>
        </w:tc>
      </w:tr>
    </w:tbl>
    <w:p w14:paraId="2B7E8346" w14:textId="77777777" w:rsidR="00BC53B7" w:rsidRDefault="00BC53B7" w:rsidP="007D73F9">
      <w:pPr>
        <w:spacing w:line="240" w:lineRule="auto"/>
        <w:rPr>
          <w:rFonts w:ascii="Sylfaen" w:hAnsi="Sylfaen" w:cs="Arial"/>
          <w:b/>
          <w:sz w:val="20"/>
          <w:szCs w:val="20"/>
          <w:lang w:val="en-US"/>
        </w:rPr>
      </w:pPr>
    </w:p>
    <w:p w14:paraId="421A5A99" w14:textId="77777777" w:rsidR="00B60CBB" w:rsidRDefault="00B60CBB" w:rsidP="007D73F9">
      <w:pPr>
        <w:spacing w:line="240" w:lineRule="auto"/>
        <w:rPr>
          <w:rFonts w:ascii="Sylfaen" w:hAnsi="Sylfaen" w:cs="Arial"/>
          <w:b/>
          <w:sz w:val="20"/>
          <w:szCs w:val="20"/>
          <w:lang w:val="en-US"/>
        </w:rPr>
      </w:pPr>
    </w:p>
    <w:p w14:paraId="081277DA" w14:textId="77777777" w:rsidR="00B60CBB" w:rsidRDefault="00B60CBB" w:rsidP="007D73F9">
      <w:pPr>
        <w:spacing w:line="240" w:lineRule="auto"/>
        <w:rPr>
          <w:rFonts w:ascii="Sylfaen" w:hAnsi="Sylfaen" w:cs="Arial"/>
          <w:b/>
          <w:sz w:val="20"/>
          <w:szCs w:val="20"/>
          <w:lang w:val="en-US"/>
        </w:rPr>
      </w:pPr>
    </w:p>
    <w:p w14:paraId="478C989F" w14:textId="77777777" w:rsidR="00B60CBB" w:rsidRDefault="00B60CBB" w:rsidP="007D73F9">
      <w:pPr>
        <w:spacing w:line="240" w:lineRule="auto"/>
        <w:rPr>
          <w:rFonts w:ascii="Sylfaen" w:hAnsi="Sylfaen" w:cs="Arial"/>
          <w:b/>
          <w:sz w:val="20"/>
          <w:szCs w:val="20"/>
          <w:lang w:val="en-US"/>
        </w:rPr>
      </w:pPr>
    </w:p>
    <w:p w14:paraId="21B381E4" w14:textId="77777777" w:rsidR="00B60CBB" w:rsidRDefault="00B60CBB" w:rsidP="007D73F9">
      <w:pPr>
        <w:spacing w:line="240" w:lineRule="auto"/>
        <w:rPr>
          <w:rFonts w:ascii="Sylfaen" w:hAnsi="Sylfaen" w:cs="Arial"/>
          <w:b/>
          <w:sz w:val="20"/>
          <w:szCs w:val="20"/>
          <w:lang w:val="en-US"/>
        </w:rPr>
      </w:pPr>
    </w:p>
    <w:p w14:paraId="7E8AD454" w14:textId="77777777" w:rsidR="00B60CBB" w:rsidRDefault="00B60CBB" w:rsidP="007D73F9">
      <w:pPr>
        <w:spacing w:line="240" w:lineRule="auto"/>
        <w:rPr>
          <w:rFonts w:ascii="Sylfaen" w:hAnsi="Sylfaen" w:cs="Arial"/>
          <w:b/>
          <w:sz w:val="20"/>
          <w:szCs w:val="20"/>
          <w:lang w:val="en-US"/>
        </w:rPr>
      </w:pPr>
    </w:p>
    <w:p w14:paraId="2F0085D0" w14:textId="77777777" w:rsidR="00B60CBB" w:rsidRDefault="00B60CBB" w:rsidP="007D73F9">
      <w:pPr>
        <w:spacing w:line="240" w:lineRule="auto"/>
        <w:rPr>
          <w:rFonts w:ascii="Sylfaen" w:hAnsi="Sylfaen" w:cs="Arial"/>
          <w:b/>
          <w:sz w:val="20"/>
          <w:szCs w:val="20"/>
          <w:lang w:val="en-US"/>
        </w:rPr>
      </w:pPr>
    </w:p>
    <w:p w14:paraId="05663F10" w14:textId="77777777" w:rsidR="008E6B3B" w:rsidRPr="00B60CBB" w:rsidRDefault="008E6B3B" w:rsidP="007D73F9">
      <w:pPr>
        <w:spacing w:line="240" w:lineRule="auto"/>
        <w:rPr>
          <w:rFonts w:ascii="Sylfaen" w:hAnsi="Sylfaen" w:cs="Arial"/>
          <w:b/>
          <w:sz w:val="20"/>
          <w:szCs w:val="20"/>
          <w:lang w:val="en-US"/>
        </w:rPr>
      </w:pPr>
    </w:p>
    <w:p w14:paraId="2F7EDB9D" w14:textId="77777777" w:rsidR="0087147A" w:rsidRPr="00587F8A" w:rsidRDefault="0087147A" w:rsidP="007D73F9">
      <w:pPr>
        <w:spacing w:line="240" w:lineRule="auto"/>
        <w:rPr>
          <w:rFonts w:ascii="Sylfaen" w:hAnsi="Sylfaen" w:cs="Arial"/>
          <w:b/>
          <w:sz w:val="20"/>
          <w:szCs w:val="20"/>
          <w:lang w:val="ka-GE"/>
        </w:rPr>
      </w:pPr>
    </w:p>
    <w:p w14:paraId="55459AAF" w14:textId="40B3B6AA" w:rsidR="00502EAA" w:rsidRPr="00502EAA" w:rsidRDefault="00490842" w:rsidP="007D73F9">
      <w:pPr>
        <w:pStyle w:val="PlainText"/>
        <w:jc w:val="both"/>
        <w:rPr>
          <w:rFonts w:ascii="Sylfaen" w:hAnsi="Sylfaen" w:cs="Arial"/>
          <w:b/>
          <w:lang w:val="en-US"/>
        </w:rPr>
      </w:pPr>
      <w:r w:rsidRPr="00587F8A">
        <w:rPr>
          <w:rFonts w:ascii="Sylfaen" w:hAnsi="Sylfaen" w:cs="Arial"/>
          <w:b/>
          <w:lang w:val="en-US"/>
        </w:rPr>
        <w:lastRenderedPageBreak/>
        <w:t xml:space="preserve">2. </w:t>
      </w:r>
      <w:r w:rsidR="00651D92" w:rsidRPr="00587F8A">
        <w:rPr>
          <w:rFonts w:ascii="Sylfaen" w:hAnsi="Sylfaen" w:cs="Arial"/>
          <w:b/>
          <w:lang w:val="ka-GE"/>
        </w:rPr>
        <w:t xml:space="preserve"> </w:t>
      </w:r>
      <w:r w:rsidR="00D35B14">
        <w:rPr>
          <w:rFonts w:ascii="Sylfaen" w:hAnsi="Sylfaen" w:cs="Arial"/>
          <w:b/>
          <w:lang w:val="en-US"/>
        </w:rPr>
        <w:t xml:space="preserve"> </w:t>
      </w:r>
      <w:r w:rsidR="00502EAA">
        <w:rPr>
          <w:rFonts w:ascii="Sylfaen" w:hAnsi="Sylfaen" w:cs="Arial"/>
          <w:b/>
          <w:lang w:val="en-US"/>
        </w:rPr>
        <w:t>Standard notes</w:t>
      </w:r>
    </w:p>
    <w:p w14:paraId="700ACCDC" w14:textId="77777777" w:rsidR="001D6034" w:rsidRPr="00587F8A" w:rsidRDefault="001D6034" w:rsidP="003167CE">
      <w:pPr>
        <w:spacing w:line="240" w:lineRule="auto"/>
        <w:jc w:val="center"/>
        <w:rPr>
          <w:rFonts w:ascii="Sylfaen" w:eastAsia="MS Mincho" w:hAnsi="Sylfaen" w:cs="Arial"/>
          <w:bCs/>
          <w:sz w:val="20"/>
          <w:szCs w:val="20"/>
          <w:lang w:val="ka-GE"/>
        </w:rPr>
      </w:pPr>
    </w:p>
    <w:tbl>
      <w:tblPr>
        <w:tblStyle w:val="TableGrid"/>
        <w:tblW w:w="4846" w:type="pct"/>
        <w:jc w:val="center"/>
        <w:tblLook w:val="04A0" w:firstRow="1" w:lastRow="0" w:firstColumn="1" w:lastColumn="0" w:noHBand="0" w:noVBand="1"/>
      </w:tblPr>
      <w:tblGrid>
        <w:gridCol w:w="3646"/>
        <w:gridCol w:w="4637"/>
        <w:gridCol w:w="3054"/>
        <w:gridCol w:w="3098"/>
      </w:tblGrid>
      <w:tr w:rsidR="004641D1" w:rsidRPr="00587F8A" w14:paraId="405938F4" w14:textId="3692305C" w:rsidTr="004641D1">
        <w:trPr>
          <w:trHeight w:val="1164"/>
          <w:jc w:val="center"/>
        </w:trPr>
        <w:tc>
          <w:tcPr>
            <w:tcW w:w="1263" w:type="pct"/>
            <w:shd w:val="clear" w:color="auto" w:fill="DBE5F1" w:themeFill="accent1" w:themeFillTint="33"/>
            <w:vAlign w:val="center"/>
          </w:tcPr>
          <w:p w14:paraId="2A590079" w14:textId="77777777" w:rsidR="004641D1" w:rsidRDefault="004641D1" w:rsidP="003167CE">
            <w:pPr>
              <w:jc w:val="center"/>
              <w:rPr>
                <w:rFonts w:ascii="Sylfaen" w:hAnsi="Sylfaen" w:cs="Arial"/>
                <w:b/>
                <w:sz w:val="20"/>
                <w:szCs w:val="20"/>
                <w:lang w:val="ka-GE"/>
              </w:rPr>
            </w:pPr>
          </w:p>
          <w:p w14:paraId="41206A9B" w14:textId="6A2054C6" w:rsidR="004641D1" w:rsidRPr="00502EAA" w:rsidRDefault="00502EAA" w:rsidP="003167CE">
            <w:pPr>
              <w:jc w:val="center"/>
              <w:rPr>
                <w:rFonts w:ascii="Sylfaen" w:hAnsi="Sylfaen" w:cs="Arial"/>
                <w:b/>
                <w:sz w:val="20"/>
                <w:szCs w:val="20"/>
                <w:lang w:val="en-US"/>
              </w:rPr>
            </w:pPr>
            <w:r>
              <w:rPr>
                <w:rFonts w:ascii="Sylfaen" w:hAnsi="Sylfaen" w:cs="Arial"/>
                <w:b/>
                <w:sz w:val="20"/>
                <w:szCs w:val="20"/>
                <w:lang w:val="en-US"/>
              </w:rPr>
              <w:t>Learning outcomes</w:t>
            </w:r>
          </w:p>
          <w:p w14:paraId="231A2F57" w14:textId="73247838" w:rsidR="004641D1" w:rsidRPr="00587F8A" w:rsidRDefault="004641D1" w:rsidP="003167CE">
            <w:pPr>
              <w:spacing w:before="120"/>
              <w:jc w:val="center"/>
              <w:rPr>
                <w:rFonts w:ascii="Sylfaen" w:hAnsi="Sylfaen" w:cs="Arial"/>
                <w:b/>
                <w:sz w:val="20"/>
                <w:szCs w:val="20"/>
                <w:lang w:val="ka-GE"/>
              </w:rPr>
            </w:pPr>
          </w:p>
        </w:tc>
        <w:tc>
          <w:tcPr>
            <w:tcW w:w="1606" w:type="pct"/>
            <w:shd w:val="clear" w:color="auto" w:fill="DBE5F1" w:themeFill="accent1" w:themeFillTint="33"/>
            <w:vAlign w:val="center"/>
          </w:tcPr>
          <w:p w14:paraId="3E96E98F" w14:textId="708C4FF4" w:rsidR="004641D1" w:rsidRPr="00502EAA" w:rsidRDefault="00502EAA" w:rsidP="003167CE">
            <w:pPr>
              <w:jc w:val="center"/>
              <w:rPr>
                <w:rFonts w:ascii="Sylfaen" w:hAnsi="Sylfaen" w:cs="Arial"/>
                <w:b/>
                <w:sz w:val="20"/>
                <w:szCs w:val="20"/>
                <w:lang w:val="ka-GE"/>
              </w:rPr>
            </w:pPr>
            <w:r w:rsidRPr="00502EAA">
              <w:rPr>
                <w:b/>
              </w:rPr>
              <w:t>Implementation criteria</w:t>
            </w:r>
          </w:p>
        </w:tc>
        <w:tc>
          <w:tcPr>
            <w:tcW w:w="1058" w:type="pct"/>
            <w:shd w:val="clear" w:color="auto" w:fill="DBE5F1" w:themeFill="accent1" w:themeFillTint="33"/>
            <w:vAlign w:val="center"/>
          </w:tcPr>
          <w:p w14:paraId="39CFF41F" w14:textId="77777777" w:rsidR="004641D1" w:rsidRPr="00502EAA" w:rsidRDefault="004641D1" w:rsidP="003167CE">
            <w:pPr>
              <w:jc w:val="center"/>
              <w:rPr>
                <w:rFonts w:ascii="Sylfaen" w:hAnsi="Sylfaen" w:cs="Arial"/>
                <w:b/>
                <w:sz w:val="20"/>
                <w:szCs w:val="20"/>
                <w:lang w:val="ka-GE"/>
              </w:rPr>
            </w:pPr>
          </w:p>
          <w:p w14:paraId="3E8ADB55" w14:textId="20B91869" w:rsidR="004641D1" w:rsidRPr="00502EAA" w:rsidRDefault="003167CE" w:rsidP="003167CE">
            <w:pPr>
              <w:jc w:val="center"/>
              <w:rPr>
                <w:rFonts w:ascii="Sylfaen" w:hAnsi="Sylfaen" w:cs="Arial"/>
                <w:b/>
                <w:sz w:val="20"/>
                <w:szCs w:val="20"/>
                <w:lang w:val="ka-GE"/>
              </w:rPr>
            </w:pPr>
            <w:r>
              <w:rPr>
                <w:b/>
              </w:rPr>
              <w:t>C</w:t>
            </w:r>
            <w:r w:rsidR="00502EAA" w:rsidRPr="00502EAA">
              <w:rPr>
                <w:b/>
              </w:rPr>
              <w:t>ompetence parameters</w:t>
            </w:r>
          </w:p>
        </w:tc>
        <w:tc>
          <w:tcPr>
            <w:tcW w:w="1073" w:type="pct"/>
            <w:shd w:val="clear" w:color="auto" w:fill="DBE5F1" w:themeFill="accent1" w:themeFillTint="33"/>
            <w:vAlign w:val="center"/>
          </w:tcPr>
          <w:p w14:paraId="3C03D329" w14:textId="77777777" w:rsidR="003167CE" w:rsidRDefault="003167CE" w:rsidP="003167CE">
            <w:pPr>
              <w:jc w:val="center"/>
              <w:rPr>
                <w:b/>
              </w:rPr>
            </w:pPr>
          </w:p>
          <w:p w14:paraId="700D112F" w14:textId="71C75957" w:rsidR="004641D1" w:rsidRPr="00502EAA" w:rsidRDefault="003167CE" w:rsidP="003167CE">
            <w:pPr>
              <w:jc w:val="center"/>
              <w:rPr>
                <w:rFonts w:ascii="Sylfaen" w:hAnsi="Sylfaen" w:cs="Arial"/>
                <w:b/>
                <w:sz w:val="20"/>
                <w:szCs w:val="20"/>
                <w:lang w:val="ka-GE"/>
              </w:rPr>
            </w:pPr>
            <w:r>
              <w:rPr>
                <w:b/>
              </w:rPr>
              <w:t>A</w:t>
            </w:r>
            <w:r w:rsidR="00502EAA" w:rsidRPr="00502EAA">
              <w:rPr>
                <w:b/>
              </w:rPr>
              <w:t>ssessment</w:t>
            </w:r>
            <w:r w:rsidRPr="00502EAA">
              <w:rPr>
                <w:b/>
              </w:rPr>
              <w:t xml:space="preserve"> </w:t>
            </w:r>
            <w:r>
              <w:rPr>
                <w:b/>
              </w:rPr>
              <w:t>d</w:t>
            </w:r>
            <w:r w:rsidRPr="00502EAA">
              <w:rPr>
                <w:b/>
              </w:rPr>
              <w:t>irection</w:t>
            </w:r>
          </w:p>
        </w:tc>
      </w:tr>
      <w:tr w:rsidR="004641D1" w:rsidRPr="00587F8A" w14:paraId="48266CC3" w14:textId="7FA09253" w:rsidTr="004641D1">
        <w:trPr>
          <w:trHeight w:val="976"/>
          <w:jc w:val="center"/>
        </w:trPr>
        <w:tc>
          <w:tcPr>
            <w:tcW w:w="1263" w:type="pct"/>
            <w:shd w:val="clear" w:color="auto" w:fill="auto"/>
          </w:tcPr>
          <w:p w14:paraId="79418C77" w14:textId="1E5362C4" w:rsidR="004641D1" w:rsidRPr="00B61153" w:rsidRDefault="004641D1" w:rsidP="00E7743A">
            <w:pPr>
              <w:rPr>
                <w:rFonts w:ascii="Sylfaen" w:hAnsi="Sylfaen"/>
                <w:lang w:val="ka-GE"/>
              </w:rPr>
            </w:pPr>
            <w:r>
              <w:rPr>
                <w:rFonts w:ascii="Sylfaen" w:hAnsi="Sylfaen"/>
                <w:lang w:val="ka-GE"/>
              </w:rPr>
              <w:t>1.</w:t>
            </w:r>
          </w:p>
        </w:tc>
        <w:tc>
          <w:tcPr>
            <w:tcW w:w="1606" w:type="pct"/>
            <w:shd w:val="clear" w:color="auto" w:fill="auto"/>
          </w:tcPr>
          <w:p w14:paraId="7AE0E0A2" w14:textId="7550DCA5" w:rsidR="004641D1" w:rsidRPr="00587F8A" w:rsidRDefault="004641D1" w:rsidP="00E7743A">
            <w:pPr>
              <w:pStyle w:val="ListParagraph"/>
              <w:ind w:left="-9"/>
              <w:jc w:val="both"/>
              <w:rPr>
                <w:rFonts w:ascii="Sylfaen" w:hAnsi="Sylfaen" w:cs="Sylfaen"/>
                <w:sz w:val="20"/>
                <w:szCs w:val="20"/>
                <w:lang w:val="en-US"/>
              </w:rPr>
            </w:pPr>
          </w:p>
        </w:tc>
        <w:tc>
          <w:tcPr>
            <w:tcW w:w="1058" w:type="pct"/>
            <w:vAlign w:val="center"/>
          </w:tcPr>
          <w:p w14:paraId="20169ED0" w14:textId="00A85518" w:rsidR="004641D1" w:rsidRPr="0048390D" w:rsidRDefault="004641D1" w:rsidP="00E7743A">
            <w:pPr>
              <w:jc w:val="center"/>
              <w:rPr>
                <w:rFonts w:ascii="Sylfaen" w:hAnsi="Sylfaen" w:cs="Sylfaen"/>
                <w:bCs/>
                <w:sz w:val="20"/>
                <w:szCs w:val="20"/>
                <w:lang w:val="ka-GE"/>
              </w:rPr>
            </w:pPr>
          </w:p>
        </w:tc>
        <w:tc>
          <w:tcPr>
            <w:tcW w:w="1073" w:type="pct"/>
            <w:vAlign w:val="center"/>
          </w:tcPr>
          <w:p w14:paraId="1ED76410" w14:textId="6F894C3A" w:rsidR="004641D1" w:rsidRPr="0048390D" w:rsidRDefault="004641D1" w:rsidP="00E7743A">
            <w:pPr>
              <w:jc w:val="center"/>
              <w:rPr>
                <w:rFonts w:ascii="Sylfaen" w:hAnsi="Sylfaen" w:cs="Sylfaen"/>
                <w:bCs/>
                <w:sz w:val="20"/>
                <w:szCs w:val="20"/>
                <w:lang w:val="ka-GE"/>
              </w:rPr>
            </w:pPr>
          </w:p>
        </w:tc>
      </w:tr>
      <w:tr w:rsidR="004641D1" w:rsidRPr="00587F8A" w14:paraId="78B1A62A" w14:textId="69955E37" w:rsidTr="004641D1">
        <w:trPr>
          <w:trHeight w:val="1089"/>
          <w:jc w:val="center"/>
        </w:trPr>
        <w:tc>
          <w:tcPr>
            <w:tcW w:w="1263" w:type="pct"/>
            <w:shd w:val="clear" w:color="auto" w:fill="auto"/>
          </w:tcPr>
          <w:p w14:paraId="05276277" w14:textId="0000B779" w:rsidR="004641D1" w:rsidRPr="00587F8A" w:rsidRDefault="004641D1" w:rsidP="00E7743A">
            <w:pPr>
              <w:pStyle w:val="ListParagraph"/>
              <w:ind w:left="0"/>
              <w:rPr>
                <w:rFonts w:ascii="Sylfaen" w:hAnsi="Sylfaen" w:cs="Arial"/>
                <w:sz w:val="20"/>
                <w:szCs w:val="20"/>
                <w:lang w:val="ka-GE"/>
              </w:rPr>
            </w:pPr>
            <w:r>
              <w:rPr>
                <w:rFonts w:ascii="Sylfaen" w:hAnsi="Sylfaen" w:cs="Arial"/>
                <w:sz w:val="20"/>
                <w:szCs w:val="20"/>
                <w:lang w:val="ka-GE"/>
              </w:rPr>
              <w:t>2.</w:t>
            </w:r>
          </w:p>
        </w:tc>
        <w:tc>
          <w:tcPr>
            <w:tcW w:w="1606" w:type="pct"/>
            <w:shd w:val="clear" w:color="auto" w:fill="auto"/>
          </w:tcPr>
          <w:p w14:paraId="52F918BD" w14:textId="67AC20C0" w:rsidR="004641D1" w:rsidRPr="00587F8A" w:rsidRDefault="004641D1" w:rsidP="00E7743A">
            <w:pPr>
              <w:pStyle w:val="ListParagraph"/>
              <w:ind w:left="-9"/>
              <w:rPr>
                <w:rFonts w:ascii="Sylfaen" w:hAnsi="Sylfaen"/>
                <w:sz w:val="20"/>
                <w:szCs w:val="20"/>
                <w:lang w:val="ka-GE"/>
              </w:rPr>
            </w:pPr>
          </w:p>
        </w:tc>
        <w:tc>
          <w:tcPr>
            <w:tcW w:w="1058" w:type="pct"/>
          </w:tcPr>
          <w:p w14:paraId="3936FCA0" w14:textId="77777777" w:rsidR="004641D1" w:rsidRPr="00587F8A" w:rsidRDefault="004641D1" w:rsidP="00E7743A">
            <w:pPr>
              <w:ind w:left="44"/>
              <w:rPr>
                <w:rFonts w:ascii="Sylfaen" w:hAnsi="Sylfaen" w:cs="Sylfaen"/>
                <w:bCs/>
                <w:noProof/>
                <w:sz w:val="20"/>
                <w:szCs w:val="20"/>
                <w:highlight w:val="yellow"/>
                <w:lang w:val="ka-GE"/>
              </w:rPr>
            </w:pPr>
          </w:p>
        </w:tc>
        <w:tc>
          <w:tcPr>
            <w:tcW w:w="1073" w:type="pct"/>
            <w:vAlign w:val="center"/>
          </w:tcPr>
          <w:p w14:paraId="0D866A88" w14:textId="4E8BE3B9" w:rsidR="004641D1" w:rsidRPr="00587F8A" w:rsidRDefault="004641D1" w:rsidP="00E7743A">
            <w:pPr>
              <w:jc w:val="center"/>
              <w:rPr>
                <w:rFonts w:ascii="Sylfaen" w:hAnsi="Sylfaen"/>
                <w:bCs/>
                <w:sz w:val="20"/>
                <w:szCs w:val="20"/>
                <w:highlight w:val="yellow"/>
                <w:lang w:val="ka-GE"/>
              </w:rPr>
            </w:pPr>
          </w:p>
        </w:tc>
      </w:tr>
    </w:tbl>
    <w:p w14:paraId="668BD04C" w14:textId="0A4BC721" w:rsidR="00B76221" w:rsidRDefault="00B76221" w:rsidP="007D73F9">
      <w:pPr>
        <w:spacing w:line="240" w:lineRule="auto"/>
        <w:rPr>
          <w:rFonts w:ascii="Sylfaen" w:hAnsi="Sylfaen" w:cs="Arial"/>
          <w:b/>
          <w:sz w:val="20"/>
          <w:szCs w:val="20"/>
          <w:lang w:val="en-US"/>
        </w:rPr>
      </w:pPr>
    </w:p>
    <w:p w14:paraId="329E5878" w14:textId="77777777" w:rsidR="009417CD" w:rsidRDefault="009417CD" w:rsidP="007D73F9">
      <w:pPr>
        <w:spacing w:line="240" w:lineRule="auto"/>
        <w:rPr>
          <w:rFonts w:ascii="Sylfaen" w:hAnsi="Sylfaen" w:cs="Arial"/>
          <w:b/>
          <w:sz w:val="20"/>
          <w:szCs w:val="20"/>
          <w:lang w:val="en-US"/>
        </w:rPr>
      </w:pPr>
    </w:p>
    <w:p w14:paraId="123288BF" w14:textId="00A706CD" w:rsidR="003438B3" w:rsidRPr="005F6870" w:rsidRDefault="00490842" w:rsidP="00637623">
      <w:pPr>
        <w:spacing w:line="240" w:lineRule="auto"/>
        <w:rPr>
          <w:rFonts w:ascii="Sylfaen" w:hAnsi="Sylfaen" w:cs="Arial"/>
          <w:sz w:val="20"/>
          <w:szCs w:val="20"/>
          <w:lang w:val="en-US"/>
        </w:rPr>
      </w:pPr>
      <w:r w:rsidRPr="00587F8A">
        <w:rPr>
          <w:rFonts w:ascii="Sylfaen" w:hAnsi="Sylfaen" w:cs="Arial"/>
          <w:b/>
          <w:sz w:val="20"/>
          <w:szCs w:val="20"/>
          <w:lang w:val="en-US"/>
        </w:rPr>
        <w:t xml:space="preserve">3. </w:t>
      </w:r>
      <w:r w:rsidR="002738C9" w:rsidRPr="00587F8A">
        <w:rPr>
          <w:rFonts w:ascii="Sylfaen" w:hAnsi="Sylfaen" w:cs="Arial"/>
          <w:b/>
          <w:sz w:val="20"/>
          <w:szCs w:val="20"/>
          <w:lang w:val="ka-GE"/>
        </w:rPr>
        <w:t xml:space="preserve"> </w:t>
      </w:r>
      <w:r w:rsidR="005F6870" w:rsidRPr="00FE5C35">
        <w:rPr>
          <w:rFonts w:ascii="Sylfaen" w:hAnsi="Sylfaen" w:cs="Arial"/>
          <w:b/>
          <w:bCs/>
          <w:sz w:val="20"/>
          <w:szCs w:val="20"/>
          <w:lang w:val="en-US"/>
        </w:rPr>
        <w:t>Auxiliary records</w:t>
      </w:r>
    </w:p>
    <w:p w14:paraId="4A491A0E" w14:textId="59E36720" w:rsidR="00285684" w:rsidRDefault="004326F1" w:rsidP="00285684">
      <w:pPr>
        <w:spacing w:line="240" w:lineRule="auto"/>
        <w:rPr>
          <w:rFonts w:ascii="Sylfaen" w:hAnsi="Sylfaen"/>
          <w:b/>
          <w:sz w:val="20"/>
          <w:szCs w:val="20"/>
          <w:lang w:val="en-US"/>
        </w:rPr>
      </w:pPr>
      <w:r w:rsidRPr="00587F8A">
        <w:rPr>
          <w:rFonts w:ascii="Sylfaen" w:hAnsi="Sylfaen"/>
          <w:b/>
          <w:sz w:val="20"/>
          <w:szCs w:val="20"/>
          <w:lang w:val="en-US"/>
        </w:rPr>
        <w:t xml:space="preserve"> </w:t>
      </w:r>
      <w:r w:rsidR="00637623">
        <w:rPr>
          <w:rFonts w:ascii="Sylfaen" w:hAnsi="Sylfaen"/>
          <w:b/>
          <w:sz w:val="20"/>
          <w:szCs w:val="20"/>
          <w:lang w:val="ka-GE"/>
        </w:rPr>
        <w:t>3.1</w:t>
      </w:r>
      <w:r w:rsidR="00285684">
        <w:rPr>
          <w:rFonts w:ascii="Sylfaen" w:hAnsi="Sylfaen"/>
          <w:b/>
          <w:sz w:val="20"/>
          <w:szCs w:val="20"/>
          <w:lang w:val="ka-GE"/>
        </w:rPr>
        <w:t xml:space="preserve">. </w:t>
      </w:r>
      <w:r w:rsidR="00285684">
        <w:rPr>
          <w:rFonts w:ascii="Sylfaen" w:hAnsi="Sylfaen"/>
          <w:b/>
          <w:sz w:val="20"/>
          <w:szCs w:val="20"/>
          <w:lang w:val="en-US"/>
        </w:rPr>
        <w:t xml:space="preserve"> </w:t>
      </w:r>
      <w:r w:rsidR="005F6870">
        <w:rPr>
          <w:rFonts w:ascii="Sylfaen" w:hAnsi="Sylfaen"/>
          <w:b/>
          <w:sz w:val="20"/>
          <w:szCs w:val="20"/>
          <w:lang w:val="en-US"/>
        </w:rPr>
        <w:t>T</w:t>
      </w:r>
      <w:r w:rsidR="005F6870" w:rsidRPr="00FE5C35">
        <w:rPr>
          <w:rFonts w:ascii="Sylfaen" w:hAnsi="Sylfaen"/>
          <w:b/>
          <w:sz w:val="20"/>
          <w:szCs w:val="20"/>
          <w:lang w:val="en-US"/>
        </w:rPr>
        <w:t>eaching and assessment organizations</w:t>
      </w:r>
    </w:p>
    <w:tbl>
      <w:tblPr>
        <w:tblStyle w:val="TableGrid"/>
        <w:tblW w:w="5000" w:type="pct"/>
        <w:tblLook w:val="04A0" w:firstRow="1" w:lastRow="0" w:firstColumn="1" w:lastColumn="0" w:noHBand="0" w:noVBand="1"/>
      </w:tblPr>
      <w:tblGrid>
        <w:gridCol w:w="2138"/>
        <w:gridCol w:w="3816"/>
        <w:gridCol w:w="2836"/>
        <w:gridCol w:w="2821"/>
        <w:gridCol w:w="3283"/>
      </w:tblGrid>
      <w:tr w:rsidR="005F6870" w14:paraId="46F9041E" w14:textId="77777777" w:rsidTr="005F6870">
        <w:tc>
          <w:tcPr>
            <w:tcW w:w="718" w:type="pct"/>
            <w:vAlign w:val="center"/>
          </w:tcPr>
          <w:p w14:paraId="16F23CCE" w14:textId="08A6B214" w:rsidR="005F6870" w:rsidRDefault="005F6870" w:rsidP="005F6870">
            <w:pPr>
              <w:jc w:val="center"/>
              <w:rPr>
                <w:rFonts w:ascii="Sylfaen" w:hAnsi="Sylfaen"/>
                <w:b/>
                <w:sz w:val="20"/>
                <w:szCs w:val="20"/>
                <w:lang w:val="en-US"/>
              </w:rPr>
            </w:pPr>
            <w:r w:rsidRPr="00FE5C35">
              <w:rPr>
                <w:rFonts w:ascii="Sylfaen" w:hAnsi="Sylfaen" w:cs="Arial"/>
                <w:b/>
                <w:sz w:val="20"/>
                <w:szCs w:val="20"/>
                <w:lang w:val="en-US"/>
              </w:rPr>
              <w:t>Learning objectives</w:t>
            </w:r>
          </w:p>
        </w:tc>
        <w:tc>
          <w:tcPr>
            <w:tcW w:w="1281" w:type="pct"/>
            <w:vAlign w:val="center"/>
          </w:tcPr>
          <w:p w14:paraId="66135E89" w14:textId="6F2FEFB6" w:rsidR="005F6870" w:rsidRDefault="005F6870" w:rsidP="005F6870">
            <w:pPr>
              <w:jc w:val="center"/>
              <w:rPr>
                <w:rFonts w:ascii="Sylfaen" w:hAnsi="Sylfaen"/>
                <w:b/>
                <w:sz w:val="20"/>
                <w:szCs w:val="20"/>
                <w:lang w:val="en-US"/>
              </w:rPr>
            </w:pPr>
            <w:r w:rsidRPr="00672A69">
              <w:rPr>
                <w:rFonts w:ascii="Sylfaen" w:hAnsi="Sylfaen"/>
                <w:b/>
                <w:sz w:val="20"/>
                <w:szCs w:val="20"/>
                <w:lang w:val="en-US"/>
              </w:rPr>
              <w:t>Topics</w:t>
            </w:r>
          </w:p>
        </w:tc>
        <w:tc>
          <w:tcPr>
            <w:tcW w:w="952" w:type="pct"/>
            <w:vAlign w:val="center"/>
          </w:tcPr>
          <w:p w14:paraId="101E945A" w14:textId="6F886655" w:rsidR="005F6870" w:rsidRDefault="005F6870" w:rsidP="005F6870">
            <w:pPr>
              <w:jc w:val="center"/>
              <w:rPr>
                <w:rFonts w:ascii="Sylfaen" w:hAnsi="Sylfaen"/>
                <w:b/>
                <w:sz w:val="20"/>
                <w:szCs w:val="20"/>
                <w:lang w:val="en-US"/>
              </w:rPr>
            </w:pPr>
            <w:r w:rsidRPr="00FE5C35">
              <w:rPr>
                <w:rFonts w:ascii="Sylfaen" w:hAnsi="Sylfaen"/>
                <w:b/>
                <w:sz w:val="20"/>
                <w:szCs w:val="20"/>
                <w:lang w:val="en-US"/>
              </w:rPr>
              <w:t>Teaching methods</w:t>
            </w:r>
          </w:p>
        </w:tc>
        <w:tc>
          <w:tcPr>
            <w:tcW w:w="947" w:type="pct"/>
            <w:vAlign w:val="center"/>
          </w:tcPr>
          <w:p w14:paraId="002DE75D" w14:textId="240BDFE5" w:rsidR="005F6870" w:rsidRDefault="005F6870" w:rsidP="005F6870">
            <w:pPr>
              <w:jc w:val="center"/>
              <w:rPr>
                <w:rFonts w:ascii="Sylfaen" w:hAnsi="Sylfaen"/>
                <w:b/>
                <w:sz w:val="20"/>
                <w:szCs w:val="20"/>
                <w:lang w:val="en-US"/>
              </w:rPr>
            </w:pPr>
            <w:r w:rsidRPr="00D87A2A">
              <w:rPr>
                <w:rFonts w:ascii="Sylfaen" w:hAnsi="Sylfaen" w:cs="Arial"/>
                <w:b/>
                <w:sz w:val="20"/>
                <w:szCs w:val="20"/>
                <w:lang w:val="en-US"/>
              </w:rPr>
              <w:t>Assessment Methods</w:t>
            </w:r>
          </w:p>
        </w:tc>
        <w:tc>
          <w:tcPr>
            <w:tcW w:w="1102" w:type="pct"/>
            <w:vAlign w:val="center"/>
          </w:tcPr>
          <w:p w14:paraId="7C1183C5" w14:textId="68E48FFD" w:rsidR="005F6870" w:rsidRDefault="005F6870" w:rsidP="005F6870">
            <w:pPr>
              <w:jc w:val="center"/>
              <w:rPr>
                <w:rFonts w:ascii="Sylfaen" w:hAnsi="Sylfaen"/>
                <w:b/>
                <w:sz w:val="20"/>
                <w:szCs w:val="20"/>
                <w:lang w:val="en-US"/>
              </w:rPr>
            </w:pPr>
            <w:r w:rsidRPr="00691A58">
              <w:rPr>
                <w:rFonts w:ascii="Sylfaen" w:hAnsi="Sylfaen" w:cs="Arial"/>
                <w:b/>
                <w:sz w:val="20"/>
                <w:szCs w:val="20"/>
                <w:lang w:val="en-US"/>
              </w:rPr>
              <w:t>Evidence for student’s personal folder</w:t>
            </w:r>
          </w:p>
        </w:tc>
      </w:tr>
      <w:tr w:rsidR="009106AE" w14:paraId="0EE722B5" w14:textId="77777777" w:rsidTr="005F6870">
        <w:tc>
          <w:tcPr>
            <w:tcW w:w="718" w:type="pct"/>
          </w:tcPr>
          <w:p w14:paraId="5A1FDC2C" w14:textId="690FAE41" w:rsidR="009106AE" w:rsidRDefault="009106AE" w:rsidP="009106AE">
            <w:pPr>
              <w:jc w:val="center"/>
              <w:rPr>
                <w:rFonts w:ascii="Sylfaen" w:hAnsi="Sylfaen"/>
                <w:b/>
                <w:sz w:val="20"/>
                <w:szCs w:val="20"/>
                <w:lang w:val="en-US"/>
              </w:rPr>
            </w:pPr>
            <w:r>
              <w:rPr>
                <w:rFonts w:ascii="Sylfaen" w:hAnsi="Sylfaen"/>
                <w:b/>
                <w:sz w:val="20"/>
                <w:szCs w:val="20"/>
                <w:lang w:val="en-US"/>
              </w:rPr>
              <w:t>1</w:t>
            </w:r>
          </w:p>
        </w:tc>
        <w:tc>
          <w:tcPr>
            <w:tcW w:w="1281" w:type="pct"/>
          </w:tcPr>
          <w:p w14:paraId="134E65B2" w14:textId="77777777" w:rsidR="009106AE" w:rsidRDefault="009106AE" w:rsidP="00285684">
            <w:pPr>
              <w:rPr>
                <w:rFonts w:ascii="Sylfaen" w:hAnsi="Sylfaen"/>
                <w:b/>
                <w:sz w:val="20"/>
                <w:szCs w:val="20"/>
                <w:lang w:val="en-US"/>
              </w:rPr>
            </w:pPr>
          </w:p>
        </w:tc>
        <w:tc>
          <w:tcPr>
            <w:tcW w:w="952" w:type="pct"/>
          </w:tcPr>
          <w:p w14:paraId="41A00BBF" w14:textId="77777777" w:rsidR="009106AE" w:rsidRDefault="009106AE" w:rsidP="00285684">
            <w:pPr>
              <w:rPr>
                <w:rFonts w:ascii="Sylfaen" w:hAnsi="Sylfaen"/>
                <w:b/>
                <w:sz w:val="20"/>
                <w:szCs w:val="20"/>
                <w:lang w:val="en-US"/>
              </w:rPr>
            </w:pPr>
          </w:p>
        </w:tc>
        <w:tc>
          <w:tcPr>
            <w:tcW w:w="947" w:type="pct"/>
          </w:tcPr>
          <w:p w14:paraId="33EF6D10" w14:textId="77777777" w:rsidR="009106AE" w:rsidRDefault="009106AE" w:rsidP="00285684">
            <w:pPr>
              <w:rPr>
                <w:rFonts w:ascii="Sylfaen" w:hAnsi="Sylfaen"/>
                <w:b/>
                <w:sz w:val="20"/>
                <w:szCs w:val="20"/>
                <w:lang w:val="en-US"/>
              </w:rPr>
            </w:pPr>
          </w:p>
        </w:tc>
        <w:tc>
          <w:tcPr>
            <w:tcW w:w="1102" w:type="pct"/>
          </w:tcPr>
          <w:p w14:paraId="0337CE04" w14:textId="77777777" w:rsidR="009106AE" w:rsidRDefault="009106AE" w:rsidP="00285684">
            <w:pPr>
              <w:rPr>
                <w:rFonts w:ascii="Sylfaen" w:hAnsi="Sylfaen"/>
                <w:b/>
                <w:sz w:val="20"/>
                <w:szCs w:val="20"/>
                <w:lang w:val="en-US"/>
              </w:rPr>
            </w:pPr>
          </w:p>
        </w:tc>
      </w:tr>
      <w:tr w:rsidR="009106AE" w14:paraId="3C10D74E" w14:textId="77777777" w:rsidTr="005F6870">
        <w:tc>
          <w:tcPr>
            <w:tcW w:w="718" w:type="pct"/>
          </w:tcPr>
          <w:p w14:paraId="542B3686" w14:textId="199CF29F" w:rsidR="009106AE" w:rsidRDefault="009106AE" w:rsidP="009106AE">
            <w:pPr>
              <w:jc w:val="center"/>
              <w:rPr>
                <w:rFonts w:ascii="Sylfaen" w:hAnsi="Sylfaen"/>
                <w:b/>
                <w:sz w:val="20"/>
                <w:szCs w:val="20"/>
                <w:lang w:val="en-US"/>
              </w:rPr>
            </w:pPr>
            <w:r>
              <w:rPr>
                <w:rFonts w:ascii="Sylfaen" w:hAnsi="Sylfaen"/>
                <w:b/>
                <w:sz w:val="20"/>
                <w:szCs w:val="20"/>
                <w:lang w:val="en-US"/>
              </w:rPr>
              <w:t>2</w:t>
            </w:r>
          </w:p>
        </w:tc>
        <w:tc>
          <w:tcPr>
            <w:tcW w:w="1281" w:type="pct"/>
          </w:tcPr>
          <w:p w14:paraId="18D78913" w14:textId="77777777" w:rsidR="009106AE" w:rsidRDefault="009106AE" w:rsidP="00285684">
            <w:pPr>
              <w:rPr>
                <w:rFonts w:ascii="Sylfaen" w:hAnsi="Sylfaen"/>
                <w:b/>
                <w:sz w:val="20"/>
                <w:szCs w:val="20"/>
                <w:lang w:val="en-US"/>
              </w:rPr>
            </w:pPr>
          </w:p>
        </w:tc>
        <w:tc>
          <w:tcPr>
            <w:tcW w:w="952" w:type="pct"/>
          </w:tcPr>
          <w:p w14:paraId="1FB261F1" w14:textId="77777777" w:rsidR="009106AE" w:rsidRDefault="009106AE" w:rsidP="00285684">
            <w:pPr>
              <w:rPr>
                <w:rFonts w:ascii="Sylfaen" w:hAnsi="Sylfaen"/>
                <w:b/>
                <w:sz w:val="20"/>
                <w:szCs w:val="20"/>
                <w:lang w:val="en-US"/>
              </w:rPr>
            </w:pPr>
          </w:p>
        </w:tc>
        <w:tc>
          <w:tcPr>
            <w:tcW w:w="947" w:type="pct"/>
          </w:tcPr>
          <w:p w14:paraId="19640B55" w14:textId="77777777" w:rsidR="009106AE" w:rsidRDefault="009106AE" w:rsidP="00285684">
            <w:pPr>
              <w:rPr>
                <w:rFonts w:ascii="Sylfaen" w:hAnsi="Sylfaen"/>
                <w:b/>
                <w:sz w:val="20"/>
                <w:szCs w:val="20"/>
                <w:lang w:val="en-US"/>
              </w:rPr>
            </w:pPr>
          </w:p>
        </w:tc>
        <w:tc>
          <w:tcPr>
            <w:tcW w:w="1102" w:type="pct"/>
          </w:tcPr>
          <w:p w14:paraId="2E1378DF" w14:textId="77777777" w:rsidR="009106AE" w:rsidRDefault="009106AE" w:rsidP="00285684">
            <w:pPr>
              <w:rPr>
                <w:rFonts w:ascii="Sylfaen" w:hAnsi="Sylfaen"/>
                <w:b/>
                <w:sz w:val="20"/>
                <w:szCs w:val="20"/>
                <w:lang w:val="en-US"/>
              </w:rPr>
            </w:pPr>
          </w:p>
        </w:tc>
      </w:tr>
      <w:tr w:rsidR="009106AE" w:rsidRPr="004B0B94" w14:paraId="355F1F89" w14:textId="77777777" w:rsidTr="005F6870">
        <w:trPr>
          <w:trHeight w:val="440"/>
        </w:trPr>
        <w:tc>
          <w:tcPr>
            <w:tcW w:w="718" w:type="pct"/>
          </w:tcPr>
          <w:p w14:paraId="5BF9CE01" w14:textId="56B311B9" w:rsidR="009106AE" w:rsidRPr="004B0B94" w:rsidRDefault="005F6870" w:rsidP="00AC3FF4">
            <w:pPr>
              <w:rPr>
                <w:rFonts w:ascii="Sylfaen" w:hAnsi="Sylfaen"/>
                <w:sz w:val="20"/>
                <w:szCs w:val="20"/>
                <w:highlight w:val="yellow"/>
                <w:lang w:val="ka-GE"/>
              </w:rPr>
            </w:pPr>
            <w:r w:rsidRPr="00FE5C35">
              <w:rPr>
                <w:rFonts w:ascii="Sylfaen" w:hAnsi="Sylfaen"/>
                <w:b/>
                <w:sz w:val="20"/>
                <w:szCs w:val="20"/>
                <w:lang w:val="en-US"/>
              </w:rPr>
              <w:t xml:space="preserve">Additional </w:t>
            </w:r>
            <w:r>
              <w:rPr>
                <w:rFonts w:ascii="Sylfaen" w:hAnsi="Sylfaen"/>
                <w:b/>
                <w:sz w:val="20"/>
                <w:szCs w:val="20"/>
                <w:lang w:val="en-US"/>
              </w:rPr>
              <w:t>information</w:t>
            </w:r>
            <w:r w:rsidRPr="00FE5C35">
              <w:rPr>
                <w:rFonts w:ascii="Sylfaen" w:hAnsi="Sylfaen"/>
                <w:b/>
                <w:sz w:val="20"/>
                <w:szCs w:val="20"/>
                <w:lang w:val="en-US"/>
              </w:rPr>
              <w:t xml:space="preserve"> for module implementation (if needed)</w:t>
            </w:r>
          </w:p>
        </w:tc>
        <w:tc>
          <w:tcPr>
            <w:tcW w:w="4282" w:type="pct"/>
            <w:gridSpan w:val="4"/>
            <w:vAlign w:val="center"/>
          </w:tcPr>
          <w:p w14:paraId="1960E5DD" w14:textId="77777777" w:rsidR="009106AE" w:rsidRPr="004B0B94" w:rsidRDefault="009106AE" w:rsidP="00C46805">
            <w:pPr>
              <w:pStyle w:val="ListParagraph"/>
              <w:rPr>
                <w:rFonts w:ascii="Sylfaen" w:hAnsi="Sylfaen"/>
                <w:sz w:val="20"/>
                <w:szCs w:val="20"/>
                <w:highlight w:val="yellow"/>
                <w:lang w:val="ka-GE"/>
              </w:rPr>
            </w:pPr>
          </w:p>
        </w:tc>
      </w:tr>
    </w:tbl>
    <w:p w14:paraId="444C1FA6" w14:textId="77777777" w:rsidR="00B61153" w:rsidRDefault="00B61153" w:rsidP="00637623">
      <w:pPr>
        <w:spacing w:before="120" w:line="240" w:lineRule="auto"/>
        <w:jc w:val="both"/>
        <w:rPr>
          <w:rFonts w:ascii="Sylfaen" w:hAnsi="Sylfaen" w:cs="Arial"/>
          <w:b/>
          <w:sz w:val="20"/>
          <w:szCs w:val="20"/>
          <w:lang w:val="ka-GE"/>
        </w:rPr>
      </w:pPr>
    </w:p>
    <w:p w14:paraId="69357D1B" w14:textId="440D5B29" w:rsidR="005F6870" w:rsidRPr="007B6331" w:rsidRDefault="005F6870" w:rsidP="005F6870">
      <w:pPr>
        <w:pStyle w:val="ListParagraph"/>
        <w:numPr>
          <w:ilvl w:val="1"/>
          <w:numId w:val="15"/>
        </w:numPr>
        <w:spacing w:before="120" w:line="240" w:lineRule="auto"/>
        <w:jc w:val="both"/>
        <w:rPr>
          <w:rFonts w:ascii="Sylfaen" w:hAnsi="Sylfaen" w:cs="Arial"/>
          <w:b/>
          <w:sz w:val="20"/>
          <w:szCs w:val="20"/>
          <w:lang w:val="en-US"/>
        </w:rPr>
      </w:pPr>
      <w:r>
        <w:rPr>
          <w:rFonts w:ascii="Sylfaen" w:hAnsi="Sylfaen" w:cs="Arial"/>
          <w:b/>
          <w:sz w:val="20"/>
          <w:szCs w:val="20"/>
          <w:lang w:val="en-US"/>
        </w:rPr>
        <w:t>Pl</w:t>
      </w:r>
      <w:r w:rsidRPr="007B6331">
        <w:rPr>
          <w:rFonts w:ascii="Sylfaen" w:hAnsi="Sylfaen" w:cs="Arial"/>
          <w:b/>
          <w:sz w:val="20"/>
          <w:szCs w:val="20"/>
          <w:lang w:val="en-US"/>
        </w:rPr>
        <w:t xml:space="preserve">an </w:t>
      </w:r>
      <w:r w:rsidRPr="00D530AD">
        <w:rPr>
          <w:rFonts w:ascii="Sylfaen" w:hAnsi="Sylfaen" w:cs="Arial"/>
          <w:b/>
          <w:sz w:val="20"/>
          <w:szCs w:val="20"/>
          <w:lang w:val="en-US"/>
        </w:rPr>
        <w:t>of hours distribution</w:t>
      </w:r>
    </w:p>
    <w:tbl>
      <w:tblPr>
        <w:tblW w:w="5000" w:type="pct"/>
        <w:tblCellMar>
          <w:left w:w="0" w:type="dxa"/>
          <w:right w:w="0" w:type="dxa"/>
        </w:tblCellMar>
        <w:tblLook w:val="04A0" w:firstRow="1" w:lastRow="0" w:firstColumn="1" w:lastColumn="0" w:noHBand="0" w:noVBand="1"/>
      </w:tblPr>
      <w:tblGrid>
        <w:gridCol w:w="2961"/>
        <w:gridCol w:w="3625"/>
        <w:gridCol w:w="3149"/>
        <w:gridCol w:w="2612"/>
        <w:gridCol w:w="2547"/>
      </w:tblGrid>
      <w:tr w:rsidR="009A0D1D" w:rsidRPr="00587F8A" w14:paraId="551D78E1" w14:textId="51D8DA6A" w:rsidTr="009417CD">
        <w:trPr>
          <w:trHeight w:val="692"/>
        </w:trPr>
        <w:tc>
          <w:tcPr>
            <w:tcW w:w="994" w:type="pct"/>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hideMark/>
          </w:tcPr>
          <w:p w14:paraId="0ABE8B35" w14:textId="38410704" w:rsidR="009A0D1D" w:rsidRPr="00587F8A" w:rsidRDefault="005F6870" w:rsidP="00B61153">
            <w:pPr>
              <w:spacing w:after="0" w:line="240" w:lineRule="auto"/>
              <w:jc w:val="center"/>
              <w:rPr>
                <w:rFonts w:ascii="Sylfaen" w:hAnsi="Sylfaen"/>
                <w:sz w:val="20"/>
                <w:szCs w:val="20"/>
                <w:lang w:val="ka-GE"/>
              </w:rPr>
            </w:pPr>
            <w:r>
              <w:rPr>
                <w:rFonts w:ascii="Sylfaen" w:hAnsi="Sylfaen" w:cs="Arial"/>
                <w:b/>
                <w:sz w:val="20"/>
                <w:szCs w:val="20"/>
                <w:lang w:val="en-US"/>
              </w:rPr>
              <w:lastRenderedPageBreak/>
              <w:t>Learning outcomes</w:t>
            </w:r>
          </w:p>
        </w:tc>
        <w:tc>
          <w:tcPr>
            <w:tcW w:w="4006" w:type="pct"/>
            <w:gridSpan w:val="4"/>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AEF3051" w14:textId="52270D5C" w:rsidR="009A0D1D" w:rsidRPr="00587F8A" w:rsidRDefault="005F6870" w:rsidP="005F6870">
            <w:pPr>
              <w:spacing w:before="120" w:after="0" w:line="240" w:lineRule="auto"/>
              <w:jc w:val="center"/>
              <w:rPr>
                <w:rFonts w:ascii="Sylfaen" w:hAnsi="Sylfaen"/>
                <w:sz w:val="20"/>
                <w:szCs w:val="20"/>
                <w:lang w:val="ka-GE"/>
              </w:rPr>
            </w:pPr>
            <w:r>
              <w:rPr>
                <w:rFonts w:ascii="Sylfaen" w:hAnsi="Sylfaen" w:cs="Arial"/>
                <w:b/>
                <w:sz w:val="20"/>
                <w:szCs w:val="20"/>
                <w:lang w:val="en-US"/>
              </w:rPr>
              <w:t>Hours distribution by learning outcomes</w:t>
            </w:r>
          </w:p>
        </w:tc>
      </w:tr>
      <w:tr w:rsidR="005F6870" w:rsidRPr="00587F8A" w14:paraId="2100CF80" w14:textId="3AFDDA20" w:rsidTr="009417CD">
        <w:trPr>
          <w:trHeight w:val="628"/>
        </w:trPr>
        <w:tc>
          <w:tcPr>
            <w:tcW w:w="994" w:type="pct"/>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66B32754" w14:textId="77777777" w:rsidR="005F6870" w:rsidRPr="00587F8A" w:rsidRDefault="005F6870" w:rsidP="005F6870">
            <w:pPr>
              <w:spacing w:after="0" w:line="240" w:lineRule="auto"/>
              <w:jc w:val="center"/>
              <w:rPr>
                <w:rFonts w:ascii="Sylfaen" w:hAnsi="Sylfaen"/>
                <w:b/>
                <w:bCs/>
                <w:sz w:val="20"/>
                <w:szCs w:val="20"/>
                <w:lang w:val="ka-GE"/>
              </w:rPr>
            </w:pPr>
          </w:p>
        </w:tc>
        <w:tc>
          <w:tcPr>
            <w:tcW w:w="1217" w:type="pct"/>
            <w:tcBorders>
              <w:top w:val="nil"/>
              <w:left w:val="nil"/>
              <w:bottom w:val="single" w:sz="4" w:space="0" w:color="auto"/>
              <w:right w:val="single" w:sz="8" w:space="0" w:color="auto"/>
            </w:tcBorders>
            <w:tcMar>
              <w:top w:w="0" w:type="dxa"/>
              <w:left w:w="108" w:type="dxa"/>
              <w:bottom w:w="0" w:type="dxa"/>
              <w:right w:w="108" w:type="dxa"/>
            </w:tcMar>
            <w:vAlign w:val="center"/>
          </w:tcPr>
          <w:p w14:paraId="01F8A852" w14:textId="24C28579" w:rsidR="005F6870" w:rsidRPr="00587F8A" w:rsidRDefault="005F6870" w:rsidP="005F6870">
            <w:pPr>
              <w:spacing w:before="120" w:after="0" w:line="240" w:lineRule="auto"/>
              <w:jc w:val="center"/>
              <w:rPr>
                <w:rFonts w:ascii="Sylfaen" w:hAnsi="Sylfaen"/>
                <w:b/>
                <w:bCs/>
                <w:sz w:val="20"/>
                <w:szCs w:val="20"/>
                <w:lang w:val="ka-GE"/>
              </w:rPr>
            </w:pPr>
            <w:r w:rsidRPr="00FE5C35">
              <w:rPr>
                <w:rFonts w:ascii="Sylfaen" w:hAnsi="Sylfaen"/>
                <w:b/>
                <w:bCs/>
                <w:sz w:val="20"/>
                <w:szCs w:val="20"/>
                <w:lang w:val="en-US"/>
              </w:rPr>
              <w:t>Contact hours</w:t>
            </w:r>
          </w:p>
        </w:tc>
        <w:tc>
          <w:tcPr>
            <w:tcW w:w="1057" w:type="pct"/>
            <w:tcBorders>
              <w:top w:val="nil"/>
              <w:left w:val="nil"/>
              <w:bottom w:val="single" w:sz="4" w:space="0" w:color="auto"/>
              <w:right w:val="single" w:sz="8" w:space="0" w:color="auto"/>
            </w:tcBorders>
            <w:vAlign w:val="center"/>
          </w:tcPr>
          <w:p w14:paraId="2233456A" w14:textId="3D8C79FA" w:rsidR="005F6870" w:rsidRPr="00587F8A" w:rsidRDefault="005F6870" w:rsidP="005F6870">
            <w:pPr>
              <w:spacing w:after="0" w:line="240" w:lineRule="auto"/>
              <w:jc w:val="center"/>
              <w:rPr>
                <w:rFonts w:ascii="Sylfaen" w:hAnsi="Sylfaen"/>
                <w:b/>
                <w:bCs/>
                <w:sz w:val="20"/>
                <w:szCs w:val="20"/>
                <w:lang w:val="ka-GE"/>
              </w:rPr>
            </w:pPr>
            <w:r w:rsidRPr="00FE5C35">
              <w:rPr>
                <w:rFonts w:ascii="Sylfaen" w:hAnsi="Sylfaen"/>
                <w:b/>
                <w:bCs/>
                <w:sz w:val="20"/>
                <w:szCs w:val="20"/>
                <w:lang w:val="en-US"/>
              </w:rPr>
              <w:t>Individual hours</w:t>
            </w:r>
          </w:p>
        </w:tc>
        <w:tc>
          <w:tcPr>
            <w:tcW w:w="877" w:type="pct"/>
            <w:tcBorders>
              <w:top w:val="nil"/>
              <w:left w:val="nil"/>
              <w:bottom w:val="single" w:sz="4" w:space="0" w:color="auto"/>
              <w:right w:val="single" w:sz="8" w:space="0" w:color="auto"/>
            </w:tcBorders>
            <w:vAlign w:val="center"/>
          </w:tcPr>
          <w:p w14:paraId="23FAA676" w14:textId="45D02057" w:rsidR="005F6870" w:rsidRPr="00587F8A" w:rsidRDefault="005F6870" w:rsidP="005F6870">
            <w:pPr>
              <w:spacing w:before="120" w:after="0" w:line="240" w:lineRule="auto"/>
              <w:jc w:val="center"/>
              <w:rPr>
                <w:rFonts w:ascii="Sylfaen" w:hAnsi="Sylfaen"/>
                <w:b/>
                <w:bCs/>
                <w:sz w:val="20"/>
                <w:szCs w:val="20"/>
                <w:lang w:val="ka-GE"/>
              </w:rPr>
            </w:pPr>
            <w:r>
              <w:rPr>
                <w:rFonts w:ascii="Sylfaen" w:hAnsi="Sylfaen"/>
                <w:b/>
                <w:bCs/>
                <w:sz w:val="20"/>
                <w:szCs w:val="20"/>
                <w:lang w:val="en-US"/>
              </w:rPr>
              <w:t>Assessment hours</w:t>
            </w:r>
          </w:p>
        </w:tc>
        <w:tc>
          <w:tcPr>
            <w:tcW w:w="855" w:type="pct"/>
            <w:tcBorders>
              <w:top w:val="nil"/>
              <w:left w:val="nil"/>
              <w:bottom w:val="single" w:sz="4" w:space="0" w:color="auto"/>
              <w:right w:val="single" w:sz="8" w:space="0" w:color="auto"/>
            </w:tcBorders>
            <w:vAlign w:val="center"/>
          </w:tcPr>
          <w:p w14:paraId="61D0C41F" w14:textId="22EA41F8" w:rsidR="005F6870" w:rsidRPr="00587F8A" w:rsidRDefault="005F6870" w:rsidP="005F6870">
            <w:pPr>
              <w:spacing w:before="120" w:after="0" w:line="240" w:lineRule="auto"/>
              <w:jc w:val="center"/>
              <w:rPr>
                <w:rFonts w:ascii="Sylfaen" w:hAnsi="Sylfaen"/>
                <w:b/>
                <w:bCs/>
                <w:sz w:val="20"/>
                <w:szCs w:val="20"/>
                <w:lang w:val="ka-GE"/>
              </w:rPr>
            </w:pPr>
            <w:r w:rsidRPr="00FE5C35">
              <w:rPr>
                <w:rFonts w:ascii="Sylfaen" w:hAnsi="Sylfaen"/>
                <w:b/>
                <w:bCs/>
                <w:sz w:val="20"/>
                <w:szCs w:val="20"/>
                <w:lang w:val="en-US"/>
              </w:rPr>
              <w:t>Sum</w:t>
            </w:r>
          </w:p>
        </w:tc>
      </w:tr>
      <w:tr w:rsidR="005F6870" w:rsidRPr="00587F8A" w14:paraId="37AB08AA" w14:textId="6EEED16B" w:rsidTr="002A34FE">
        <w:tc>
          <w:tcPr>
            <w:tcW w:w="9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4F15072" w14:textId="368B4E43" w:rsidR="005F6870" w:rsidRPr="00587F8A" w:rsidRDefault="005F6870" w:rsidP="00B61153">
            <w:pPr>
              <w:spacing w:before="100" w:beforeAutospacing="1" w:after="0" w:line="240" w:lineRule="auto"/>
              <w:jc w:val="center"/>
              <w:rPr>
                <w:rFonts w:ascii="Sylfaen" w:hAnsi="Sylfaen"/>
                <w:b/>
                <w:bCs/>
                <w:sz w:val="20"/>
                <w:szCs w:val="20"/>
                <w:lang w:val="ka-GE"/>
              </w:rPr>
            </w:pPr>
            <w:r w:rsidRPr="00587F8A">
              <w:rPr>
                <w:rFonts w:ascii="Sylfaen" w:hAnsi="Sylfaen"/>
                <w:b/>
                <w:bCs/>
                <w:sz w:val="20"/>
                <w:szCs w:val="20"/>
                <w:lang w:val="ka-GE"/>
              </w:rPr>
              <w:t>1</w:t>
            </w:r>
          </w:p>
        </w:tc>
        <w:tc>
          <w:tcPr>
            <w:tcW w:w="121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8A81AE7" w14:textId="77777777" w:rsidR="005F6870" w:rsidRPr="00587F8A" w:rsidRDefault="005F6870" w:rsidP="00B61153">
            <w:pPr>
              <w:spacing w:line="240" w:lineRule="auto"/>
              <w:jc w:val="center"/>
              <w:rPr>
                <w:rFonts w:ascii="Sylfaen" w:hAnsi="Sylfaen"/>
                <w:b/>
                <w:sz w:val="20"/>
                <w:szCs w:val="20"/>
                <w:highlight w:val="yellow"/>
                <w:lang w:val="ka-GE"/>
              </w:rPr>
            </w:pPr>
          </w:p>
        </w:tc>
        <w:tc>
          <w:tcPr>
            <w:tcW w:w="105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41CE290" w14:textId="77777777" w:rsidR="005F6870" w:rsidRPr="00587F8A" w:rsidRDefault="005F6870" w:rsidP="00B61153">
            <w:pPr>
              <w:spacing w:line="240" w:lineRule="auto"/>
              <w:jc w:val="center"/>
              <w:rPr>
                <w:rFonts w:ascii="Sylfaen" w:hAnsi="Sylfaen"/>
                <w:b/>
                <w:sz w:val="20"/>
                <w:szCs w:val="20"/>
                <w:highlight w:val="yellow"/>
                <w:lang w:val="ka-GE"/>
              </w:rPr>
            </w:pPr>
          </w:p>
        </w:tc>
        <w:tc>
          <w:tcPr>
            <w:tcW w:w="87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32C9591" w14:textId="77777777" w:rsidR="005F6870" w:rsidRPr="00587F8A" w:rsidRDefault="005F6870" w:rsidP="00B61153">
            <w:pPr>
              <w:spacing w:line="240" w:lineRule="auto"/>
              <w:jc w:val="center"/>
              <w:rPr>
                <w:rFonts w:ascii="Sylfaen" w:hAnsi="Sylfaen"/>
                <w:b/>
                <w:sz w:val="20"/>
                <w:szCs w:val="20"/>
                <w:highlight w:val="yellow"/>
                <w:lang w:val="ka-GE"/>
              </w:rPr>
            </w:pPr>
          </w:p>
        </w:tc>
        <w:tc>
          <w:tcPr>
            <w:tcW w:w="855" w:type="pct"/>
            <w:vMerge w:val="restart"/>
            <w:tcBorders>
              <w:top w:val="single" w:sz="4" w:space="0" w:color="auto"/>
              <w:left w:val="nil"/>
              <w:right w:val="single" w:sz="8" w:space="0" w:color="auto"/>
            </w:tcBorders>
            <w:tcMar>
              <w:top w:w="0" w:type="dxa"/>
              <w:left w:w="108" w:type="dxa"/>
              <w:bottom w:w="0" w:type="dxa"/>
              <w:right w:w="108" w:type="dxa"/>
            </w:tcMar>
            <w:vAlign w:val="center"/>
          </w:tcPr>
          <w:p w14:paraId="30729AD7" w14:textId="77777777" w:rsidR="005F6870" w:rsidRPr="00587F8A" w:rsidRDefault="005F6870" w:rsidP="00B61153">
            <w:pPr>
              <w:spacing w:line="240" w:lineRule="auto"/>
              <w:jc w:val="center"/>
              <w:rPr>
                <w:rFonts w:ascii="Sylfaen" w:hAnsi="Sylfaen"/>
                <w:b/>
                <w:sz w:val="20"/>
                <w:szCs w:val="20"/>
                <w:highlight w:val="yellow"/>
                <w:lang w:val="ka-GE"/>
              </w:rPr>
            </w:pPr>
          </w:p>
        </w:tc>
      </w:tr>
      <w:tr w:rsidR="005F6870" w:rsidRPr="00587F8A" w14:paraId="3C31C093" w14:textId="1C0ED0AB" w:rsidTr="002A34FE">
        <w:tc>
          <w:tcPr>
            <w:tcW w:w="99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AAD48C" w14:textId="194627C0" w:rsidR="005F6870" w:rsidRPr="00587F8A" w:rsidRDefault="005F6870" w:rsidP="00B61153">
            <w:pPr>
              <w:spacing w:before="100" w:beforeAutospacing="1" w:after="0" w:line="240" w:lineRule="auto"/>
              <w:jc w:val="center"/>
              <w:rPr>
                <w:rFonts w:ascii="Sylfaen" w:hAnsi="Sylfaen"/>
                <w:b/>
                <w:bCs/>
                <w:sz w:val="20"/>
                <w:szCs w:val="20"/>
                <w:lang w:val="ka-GE"/>
              </w:rPr>
            </w:pPr>
            <w:r w:rsidRPr="00587F8A">
              <w:rPr>
                <w:rFonts w:ascii="Sylfaen" w:hAnsi="Sylfaen"/>
                <w:b/>
                <w:bCs/>
                <w:sz w:val="20"/>
                <w:szCs w:val="20"/>
                <w:lang w:val="ka-GE"/>
              </w:rPr>
              <w:t>2</w:t>
            </w:r>
          </w:p>
        </w:tc>
        <w:tc>
          <w:tcPr>
            <w:tcW w:w="1217" w:type="pct"/>
            <w:tcBorders>
              <w:top w:val="single" w:sz="8" w:space="0" w:color="auto"/>
              <w:left w:val="nil"/>
              <w:bottom w:val="single" w:sz="4" w:space="0" w:color="auto"/>
              <w:right w:val="single" w:sz="4" w:space="0" w:color="auto"/>
            </w:tcBorders>
            <w:tcMar>
              <w:top w:w="0" w:type="dxa"/>
              <w:left w:w="108" w:type="dxa"/>
              <w:bottom w:w="0" w:type="dxa"/>
              <w:right w:w="108" w:type="dxa"/>
            </w:tcMar>
            <w:vAlign w:val="center"/>
          </w:tcPr>
          <w:p w14:paraId="5443090A" w14:textId="77777777" w:rsidR="005F6870" w:rsidRPr="00587F8A" w:rsidRDefault="005F6870" w:rsidP="00B61153">
            <w:pPr>
              <w:spacing w:before="120" w:after="0" w:line="240" w:lineRule="auto"/>
              <w:jc w:val="center"/>
              <w:rPr>
                <w:rFonts w:ascii="Sylfaen" w:hAnsi="Sylfaen"/>
                <w:b/>
                <w:sz w:val="20"/>
                <w:szCs w:val="20"/>
                <w:highlight w:val="yellow"/>
                <w:lang w:val="ka-GE"/>
              </w:rPr>
            </w:pPr>
          </w:p>
        </w:tc>
        <w:tc>
          <w:tcPr>
            <w:tcW w:w="1057"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ABEB7CD" w14:textId="77777777" w:rsidR="005F6870" w:rsidRPr="00587F8A" w:rsidRDefault="005F6870" w:rsidP="00B61153">
            <w:pPr>
              <w:spacing w:before="120" w:after="0" w:line="240" w:lineRule="auto"/>
              <w:jc w:val="center"/>
              <w:rPr>
                <w:rFonts w:ascii="Sylfaen" w:hAnsi="Sylfaen"/>
                <w:b/>
                <w:sz w:val="20"/>
                <w:szCs w:val="20"/>
                <w:highlight w:val="yellow"/>
                <w:lang w:val="ka-GE"/>
              </w:rPr>
            </w:pPr>
          </w:p>
        </w:tc>
        <w:tc>
          <w:tcPr>
            <w:tcW w:w="877" w:type="pct"/>
            <w:tcBorders>
              <w:top w:val="nil"/>
              <w:left w:val="nil"/>
              <w:bottom w:val="single" w:sz="8" w:space="0" w:color="auto"/>
              <w:right w:val="single" w:sz="8" w:space="0" w:color="auto"/>
            </w:tcBorders>
            <w:tcMar>
              <w:top w:w="0" w:type="dxa"/>
              <w:left w:w="108" w:type="dxa"/>
              <w:bottom w:w="0" w:type="dxa"/>
              <w:right w:w="108" w:type="dxa"/>
            </w:tcMar>
            <w:vAlign w:val="center"/>
          </w:tcPr>
          <w:p w14:paraId="719DEDEA" w14:textId="77777777" w:rsidR="005F6870" w:rsidRPr="00587F8A" w:rsidRDefault="005F6870" w:rsidP="00B61153">
            <w:pPr>
              <w:spacing w:before="120" w:after="0" w:line="240" w:lineRule="auto"/>
              <w:jc w:val="center"/>
              <w:rPr>
                <w:rFonts w:ascii="Sylfaen" w:hAnsi="Sylfaen"/>
                <w:b/>
                <w:sz w:val="20"/>
                <w:szCs w:val="20"/>
                <w:highlight w:val="yellow"/>
                <w:lang w:val="ka-GE"/>
              </w:rPr>
            </w:pPr>
          </w:p>
        </w:tc>
        <w:tc>
          <w:tcPr>
            <w:tcW w:w="855" w:type="pct"/>
            <w:vMerge/>
            <w:tcBorders>
              <w:left w:val="nil"/>
              <w:right w:val="single" w:sz="8" w:space="0" w:color="auto"/>
            </w:tcBorders>
            <w:tcMar>
              <w:top w:w="0" w:type="dxa"/>
              <w:left w:w="108" w:type="dxa"/>
              <w:bottom w:w="0" w:type="dxa"/>
              <w:right w:w="108" w:type="dxa"/>
            </w:tcMar>
            <w:vAlign w:val="center"/>
          </w:tcPr>
          <w:p w14:paraId="52BD1DEC" w14:textId="77777777" w:rsidR="005F6870" w:rsidRPr="00587F8A" w:rsidRDefault="005F6870" w:rsidP="00B61153">
            <w:pPr>
              <w:spacing w:before="120" w:after="0" w:line="240" w:lineRule="auto"/>
              <w:jc w:val="center"/>
              <w:rPr>
                <w:rFonts w:ascii="Sylfaen" w:hAnsi="Sylfaen"/>
                <w:b/>
                <w:sz w:val="20"/>
                <w:szCs w:val="20"/>
                <w:highlight w:val="yellow"/>
                <w:lang w:val="ka-GE"/>
              </w:rPr>
            </w:pPr>
          </w:p>
        </w:tc>
      </w:tr>
      <w:tr w:rsidR="005F6870" w:rsidRPr="00587F8A" w14:paraId="54AD1B66" w14:textId="5458DF4A" w:rsidTr="002A34FE">
        <w:tc>
          <w:tcPr>
            <w:tcW w:w="99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8F4BBF" w14:textId="4263FA8B" w:rsidR="005F6870" w:rsidRPr="00587F8A" w:rsidRDefault="005F6870" w:rsidP="00B61153">
            <w:pPr>
              <w:spacing w:after="0" w:line="240" w:lineRule="auto"/>
              <w:jc w:val="center"/>
              <w:rPr>
                <w:rFonts w:ascii="Sylfaen" w:hAnsi="Sylfaen"/>
                <w:sz w:val="20"/>
                <w:szCs w:val="20"/>
                <w:lang w:val="ka-GE"/>
              </w:rPr>
            </w:pPr>
            <w:r w:rsidRPr="00FE5C35">
              <w:rPr>
                <w:rFonts w:ascii="Sylfaen" w:hAnsi="Sylfaen"/>
                <w:b/>
                <w:bCs/>
                <w:sz w:val="20"/>
                <w:szCs w:val="20"/>
                <w:lang w:val="en-US"/>
              </w:rPr>
              <w:t>Sum</w:t>
            </w:r>
          </w:p>
        </w:tc>
        <w:tc>
          <w:tcPr>
            <w:tcW w:w="1217" w:type="pct"/>
            <w:tcBorders>
              <w:top w:val="nil"/>
              <w:left w:val="nil"/>
              <w:bottom w:val="single" w:sz="8" w:space="0" w:color="auto"/>
              <w:right w:val="single" w:sz="8" w:space="0" w:color="auto"/>
            </w:tcBorders>
            <w:tcMar>
              <w:top w:w="0" w:type="dxa"/>
              <w:left w:w="108" w:type="dxa"/>
              <w:bottom w:w="0" w:type="dxa"/>
              <w:right w:w="108" w:type="dxa"/>
            </w:tcMar>
            <w:vAlign w:val="center"/>
          </w:tcPr>
          <w:p w14:paraId="33067CE3" w14:textId="77777777" w:rsidR="005F6870" w:rsidRPr="00587F8A" w:rsidRDefault="005F6870" w:rsidP="00B61153">
            <w:pPr>
              <w:spacing w:before="120" w:after="0" w:line="240" w:lineRule="auto"/>
              <w:jc w:val="center"/>
              <w:rPr>
                <w:rFonts w:ascii="Sylfaen" w:hAnsi="Sylfaen"/>
                <w:b/>
                <w:sz w:val="20"/>
                <w:szCs w:val="20"/>
                <w:highlight w:val="yellow"/>
                <w:lang w:val="ka-GE"/>
              </w:rPr>
            </w:pPr>
          </w:p>
        </w:tc>
        <w:tc>
          <w:tcPr>
            <w:tcW w:w="1057" w:type="pct"/>
            <w:tcBorders>
              <w:top w:val="nil"/>
              <w:left w:val="nil"/>
              <w:bottom w:val="single" w:sz="8" w:space="0" w:color="auto"/>
              <w:right w:val="single" w:sz="8" w:space="0" w:color="auto"/>
            </w:tcBorders>
            <w:tcMar>
              <w:top w:w="0" w:type="dxa"/>
              <w:left w:w="108" w:type="dxa"/>
              <w:bottom w:w="0" w:type="dxa"/>
              <w:right w:w="108" w:type="dxa"/>
            </w:tcMar>
            <w:vAlign w:val="center"/>
          </w:tcPr>
          <w:p w14:paraId="1AF1D148" w14:textId="77777777" w:rsidR="005F6870" w:rsidRPr="00587F8A" w:rsidRDefault="005F6870" w:rsidP="00B61153">
            <w:pPr>
              <w:spacing w:before="120" w:after="0" w:line="240" w:lineRule="auto"/>
              <w:jc w:val="center"/>
              <w:rPr>
                <w:rFonts w:ascii="Sylfaen" w:hAnsi="Sylfaen"/>
                <w:b/>
                <w:sz w:val="20"/>
                <w:szCs w:val="20"/>
                <w:highlight w:val="yellow"/>
                <w:lang w:val="ka-GE"/>
              </w:rPr>
            </w:pPr>
          </w:p>
        </w:tc>
        <w:tc>
          <w:tcPr>
            <w:tcW w:w="877" w:type="pct"/>
            <w:tcBorders>
              <w:top w:val="nil"/>
              <w:left w:val="nil"/>
              <w:bottom w:val="single" w:sz="8" w:space="0" w:color="auto"/>
              <w:right w:val="single" w:sz="8" w:space="0" w:color="auto"/>
            </w:tcBorders>
            <w:tcMar>
              <w:top w:w="0" w:type="dxa"/>
              <w:left w:w="108" w:type="dxa"/>
              <w:bottom w:w="0" w:type="dxa"/>
              <w:right w:w="108" w:type="dxa"/>
            </w:tcMar>
            <w:vAlign w:val="center"/>
          </w:tcPr>
          <w:p w14:paraId="49F66F34" w14:textId="77777777" w:rsidR="005F6870" w:rsidRPr="00587F8A" w:rsidRDefault="005F6870" w:rsidP="00B61153">
            <w:pPr>
              <w:spacing w:before="120" w:after="0" w:line="240" w:lineRule="auto"/>
              <w:jc w:val="center"/>
              <w:rPr>
                <w:rFonts w:ascii="Sylfaen" w:hAnsi="Sylfaen"/>
                <w:b/>
                <w:sz w:val="20"/>
                <w:szCs w:val="20"/>
                <w:highlight w:val="yellow"/>
                <w:lang w:val="ka-GE"/>
              </w:rPr>
            </w:pPr>
          </w:p>
        </w:tc>
        <w:tc>
          <w:tcPr>
            <w:tcW w:w="855" w:type="pct"/>
            <w:vMerge/>
            <w:tcBorders>
              <w:left w:val="nil"/>
              <w:bottom w:val="single" w:sz="8" w:space="0" w:color="auto"/>
              <w:right w:val="single" w:sz="8" w:space="0" w:color="auto"/>
            </w:tcBorders>
            <w:tcMar>
              <w:top w:w="0" w:type="dxa"/>
              <w:left w:w="108" w:type="dxa"/>
              <w:bottom w:w="0" w:type="dxa"/>
              <w:right w:w="108" w:type="dxa"/>
            </w:tcMar>
            <w:vAlign w:val="center"/>
          </w:tcPr>
          <w:p w14:paraId="0E14F2A3" w14:textId="77777777" w:rsidR="005F6870" w:rsidRPr="00587F8A" w:rsidRDefault="005F6870" w:rsidP="00B61153">
            <w:pPr>
              <w:spacing w:before="120" w:after="0" w:line="240" w:lineRule="auto"/>
              <w:jc w:val="center"/>
              <w:rPr>
                <w:rFonts w:ascii="Sylfaen" w:hAnsi="Sylfaen"/>
                <w:b/>
                <w:sz w:val="20"/>
                <w:szCs w:val="20"/>
                <w:highlight w:val="yellow"/>
                <w:lang w:val="ka-GE"/>
              </w:rPr>
            </w:pPr>
          </w:p>
        </w:tc>
      </w:tr>
    </w:tbl>
    <w:p w14:paraId="1000FD23" w14:textId="77777777" w:rsidR="00637623" w:rsidRDefault="00637623" w:rsidP="00637623">
      <w:pPr>
        <w:spacing w:before="120" w:line="240" w:lineRule="auto"/>
        <w:jc w:val="both"/>
        <w:rPr>
          <w:rFonts w:ascii="Sylfaen" w:hAnsi="Sylfaen" w:cs="Arial"/>
          <w:b/>
          <w:sz w:val="20"/>
          <w:szCs w:val="20"/>
          <w:lang w:val="ka-GE"/>
        </w:rPr>
      </w:pPr>
    </w:p>
    <w:p w14:paraId="46E3BC47" w14:textId="24EB47F4" w:rsidR="009417CD" w:rsidRPr="005F6870" w:rsidRDefault="00637623" w:rsidP="005F6870">
      <w:pPr>
        <w:spacing w:before="120" w:line="240" w:lineRule="auto"/>
        <w:jc w:val="both"/>
        <w:rPr>
          <w:rFonts w:ascii="Sylfaen" w:hAnsi="Sylfaen" w:cs="Arial"/>
          <w:b/>
          <w:sz w:val="20"/>
          <w:szCs w:val="20"/>
          <w:lang w:val="en-US"/>
        </w:rPr>
      </w:pPr>
      <w:r w:rsidRPr="005F6870">
        <w:rPr>
          <w:rFonts w:ascii="Sylfaen" w:hAnsi="Sylfaen" w:cs="Arial"/>
          <w:b/>
          <w:sz w:val="20"/>
          <w:szCs w:val="20"/>
          <w:lang w:val="ka-GE"/>
        </w:rPr>
        <w:t>3.</w:t>
      </w:r>
      <w:r w:rsidR="00626381" w:rsidRPr="005F6870">
        <w:rPr>
          <w:rFonts w:ascii="Sylfaen" w:hAnsi="Sylfaen" w:cs="Arial"/>
          <w:b/>
          <w:sz w:val="20"/>
          <w:szCs w:val="20"/>
          <w:lang w:val="ka-GE"/>
        </w:rPr>
        <w:t>3</w:t>
      </w:r>
      <w:r w:rsidRPr="005F6870">
        <w:rPr>
          <w:rFonts w:ascii="Sylfaen" w:hAnsi="Sylfaen" w:cs="Arial"/>
          <w:b/>
          <w:sz w:val="20"/>
          <w:szCs w:val="20"/>
          <w:lang w:val="ka-GE"/>
        </w:rPr>
        <w:t xml:space="preserve">. </w:t>
      </w:r>
      <w:r w:rsidR="005F6870" w:rsidRPr="005F6870">
        <w:rPr>
          <w:rFonts w:ascii="Sylfaen" w:hAnsi="Sylfaen" w:cs="Arial"/>
          <w:b/>
          <w:sz w:val="20"/>
          <w:szCs w:val="20"/>
          <w:lang w:val="en-US"/>
        </w:rPr>
        <w:t>Learning materials</w:t>
      </w:r>
    </w:p>
    <w:p w14:paraId="3925C552" w14:textId="4EF3B225" w:rsidR="0079591E" w:rsidRPr="00587F8A" w:rsidRDefault="00CC388E" w:rsidP="0079591E">
      <w:pPr>
        <w:spacing w:before="120" w:line="240" w:lineRule="auto"/>
        <w:jc w:val="both"/>
        <w:rPr>
          <w:rFonts w:ascii="Sylfaen" w:hAnsi="Sylfaen" w:cs="Arial"/>
          <w:b/>
          <w:sz w:val="20"/>
          <w:szCs w:val="20"/>
          <w:lang w:val="ka-GE"/>
        </w:rPr>
      </w:pPr>
      <w:r>
        <w:rPr>
          <w:rFonts w:ascii="Sylfaen" w:hAnsi="Sylfaen" w:cs="Arial"/>
          <w:b/>
          <w:sz w:val="20"/>
          <w:szCs w:val="20"/>
          <w:lang w:val="ka-GE"/>
        </w:rPr>
        <w:t>3.</w:t>
      </w:r>
      <w:r w:rsidR="0084102F">
        <w:rPr>
          <w:rFonts w:ascii="Sylfaen" w:hAnsi="Sylfaen" w:cs="Arial"/>
          <w:b/>
          <w:sz w:val="20"/>
          <w:szCs w:val="20"/>
          <w:lang w:val="ka-GE"/>
        </w:rPr>
        <w:t>4</w:t>
      </w:r>
      <w:r w:rsidR="0079591E" w:rsidRPr="00587F8A">
        <w:rPr>
          <w:rFonts w:ascii="Sylfaen" w:hAnsi="Sylfaen" w:cs="Arial"/>
          <w:b/>
          <w:sz w:val="20"/>
          <w:szCs w:val="20"/>
          <w:lang w:val="ka-GE"/>
        </w:rPr>
        <w:t xml:space="preserve">. </w:t>
      </w:r>
      <w:r w:rsidR="005F6870" w:rsidRPr="00D530AD">
        <w:rPr>
          <w:rFonts w:ascii="Sylfaen" w:hAnsi="Sylfaen" w:cs="Arial"/>
          <w:b/>
          <w:sz w:val="20"/>
          <w:szCs w:val="20"/>
          <w:lang w:val="en-US"/>
        </w:rPr>
        <w:t xml:space="preserve">Recommendations for persons with special educational needs and persons with disabilities  </w:t>
      </w:r>
    </w:p>
    <w:p w14:paraId="7503CCBF" w14:textId="77777777" w:rsidR="005F6870" w:rsidRPr="00D530AD" w:rsidRDefault="005F6870" w:rsidP="005F6870">
      <w:pPr>
        <w:spacing w:after="0" w:line="240" w:lineRule="auto"/>
        <w:jc w:val="both"/>
        <w:rPr>
          <w:rFonts w:ascii="Sylfaen" w:hAnsi="Sylfaen" w:cs="Sylfaen"/>
          <w:sz w:val="20"/>
          <w:szCs w:val="20"/>
          <w:lang w:val="en-US"/>
        </w:rPr>
      </w:pPr>
      <w:r w:rsidRPr="00D530AD">
        <w:rPr>
          <w:rFonts w:ascii="Sylfaen" w:hAnsi="Sylfaen"/>
          <w:sz w:val="20"/>
          <w:szCs w:val="20"/>
          <w:lang w:val="en-US"/>
        </w:rPr>
        <w:t xml:space="preserve">Individual educational plan is developed, if required, for persons with special educational needs and persons with disabilities. Which is based on vocational education program/ module and is modified (Qualitative and/or quantitative changes of learning objectives) and/or accommodation (Changes in learning and assessment principles without changes of learning objectives) </w:t>
      </w:r>
      <w:r w:rsidRPr="00D530AD">
        <w:rPr>
          <w:rFonts w:ascii="Sylfaen" w:eastAsia="MS Mincho" w:hAnsi="Sylfaen"/>
          <w:sz w:val="20"/>
          <w:szCs w:val="20"/>
          <w:lang w:val="en-US"/>
        </w:rPr>
        <w:t xml:space="preserve">and, relatively, defines additional educational services for students with special educational needs. </w:t>
      </w:r>
    </w:p>
    <w:p w14:paraId="2DD2C3E8" w14:textId="77777777" w:rsidR="005F6870" w:rsidRPr="00FE5C35" w:rsidRDefault="005F6870" w:rsidP="005F6870">
      <w:pPr>
        <w:spacing w:before="120" w:line="240" w:lineRule="auto"/>
        <w:jc w:val="both"/>
        <w:rPr>
          <w:rFonts w:ascii="Sylfaen" w:hAnsi="Sylfaen" w:cs="Arial"/>
          <w:b/>
          <w:sz w:val="20"/>
          <w:szCs w:val="20"/>
          <w:lang w:val="en-US"/>
        </w:rPr>
      </w:pPr>
      <w:r w:rsidRPr="00D530AD">
        <w:rPr>
          <w:rFonts w:ascii="Sylfaen" w:eastAsia="MS Mincho" w:hAnsi="Sylfaen"/>
          <w:sz w:val="20"/>
          <w:szCs w:val="20"/>
          <w:lang w:val="en-US"/>
        </w:rPr>
        <w:t>Individual educational plan is used as a manual</w:t>
      </w:r>
      <w:r w:rsidRPr="000305D6">
        <w:rPr>
          <w:rFonts w:ascii="Sylfaen" w:eastAsia="MS Mincho" w:hAnsi="Sylfaen"/>
          <w:sz w:val="20"/>
          <w:szCs w:val="20"/>
          <w:lang w:val="en-US"/>
        </w:rPr>
        <w:t xml:space="preserve">, to implement educational process, for students with special educational needs. During individual educational plan students with special educational needs are assessed individually, related to defined learning objectives. Students with special educational needs are assessed and credits are </w:t>
      </w:r>
      <w:proofErr w:type="gramStart"/>
      <w:r w:rsidRPr="000305D6">
        <w:rPr>
          <w:rFonts w:ascii="Sylfaen" w:eastAsia="MS Mincho" w:hAnsi="Sylfaen"/>
          <w:sz w:val="20"/>
          <w:szCs w:val="20"/>
          <w:lang w:val="en-US"/>
        </w:rPr>
        <w:t>granted  in</w:t>
      </w:r>
      <w:proofErr w:type="gramEnd"/>
      <w:r w:rsidRPr="000305D6">
        <w:rPr>
          <w:rFonts w:ascii="Sylfaen" w:eastAsia="MS Mincho" w:hAnsi="Sylfaen"/>
          <w:sz w:val="20"/>
          <w:szCs w:val="20"/>
          <w:lang w:val="en-US"/>
        </w:rPr>
        <w:t xml:space="preserve"> relation with educational program/ module.</w:t>
      </w:r>
    </w:p>
    <w:p w14:paraId="53D37AA3" w14:textId="77777777" w:rsidR="0084102F" w:rsidRDefault="0084102F" w:rsidP="0069549F">
      <w:pPr>
        <w:spacing w:before="120" w:line="240" w:lineRule="auto"/>
        <w:jc w:val="both"/>
        <w:rPr>
          <w:rFonts w:ascii="Sylfaen" w:hAnsi="Sylfaen" w:cs="Arial"/>
          <w:b/>
          <w:sz w:val="20"/>
          <w:szCs w:val="20"/>
          <w:lang w:val="ka-GE"/>
        </w:rPr>
      </w:pPr>
    </w:p>
    <w:p w14:paraId="665431D7" w14:textId="39952B2E" w:rsidR="0069549F" w:rsidRPr="00587F8A" w:rsidRDefault="005F6870" w:rsidP="0069549F">
      <w:pPr>
        <w:spacing w:before="120" w:line="240" w:lineRule="auto"/>
        <w:jc w:val="both"/>
        <w:rPr>
          <w:rFonts w:ascii="Sylfaen" w:hAnsi="Sylfaen" w:cs="Arial"/>
          <w:b/>
          <w:sz w:val="20"/>
          <w:szCs w:val="20"/>
          <w:lang w:val="ka-GE"/>
        </w:rPr>
      </w:pPr>
      <w:r w:rsidRPr="005F6870">
        <w:rPr>
          <w:rFonts w:ascii="Sylfaen" w:hAnsi="Sylfaen" w:cs="Arial"/>
          <w:b/>
          <w:sz w:val="20"/>
          <w:szCs w:val="20"/>
          <w:lang w:val="ka-GE"/>
        </w:rPr>
        <w:t>Person / persons participating in the development of the module</w:t>
      </w:r>
    </w:p>
    <w:tbl>
      <w:tblPr>
        <w:tblStyle w:val="TableGrid"/>
        <w:tblW w:w="5000" w:type="pct"/>
        <w:tblLook w:val="04A0" w:firstRow="1" w:lastRow="0" w:firstColumn="1" w:lastColumn="0" w:noHBand="0" w:noVBand="1"/>
      </w:tblPr>
      <w:tblGrid>
        <w:gridCol w:w="816"/>
        <w:gridCol w:w="5106"/>
        <w:gridCol w:w="8972"/>
      </w:tblGrid>
      <w:tr w:rsidR="0069549F" w:rsidRPr="00587F8A" w14:paraId="6F29092A" w14:textId="77777777" w:rsidTr="00785422">
        <w:tc>
          <w:tcPr>
            <w:tcW w:w="274" w:type="pct"/>
          </w:tcPr>
          <w:p w14:paraId="4708DFFE" w14:textId="77777777" w:rsidR="0069549F" w:rsidRPr="00587F8A" w:rsidRDefault="0069549F" w:rsidP="00785422">
            <w:pPr>
              <w:spacing w:before="60" w:after="60"/>
              <w:jc w:val="center"/>
              <w:rPr>
                <w:rFonts w:ascii="Sylfaen" w:eastAsia="Calibri" w:hAnsi="Sylfaen" w:cs="Sylfaen"/>
                <w:b/>
                <w:color w:val="000000" w:themeColor="text1"/>
                <w:sz w:val="20"/>
                <w:szCs w:val="20"/>
                <w:lang w:val="ka-GE"/>
              </w:rPr>
            </w:pPr>
            <w:r w:rsidRPr="00587F8A">
              <w:rPr>
                <w:rFonts w:ascii="Sylfaen" w:hAnsi="Sylfaen"/>
                <w:b/>
                <w:sz w:val="20"/>
                <w:szCs w:val="20"/>
                <w:lang w:val="ka-GE"/>
              </w:rPr>
              <w:t>№</w:t>
            </w:r>
          </w:p>
        </w:tc>
        <w:tc>
          <w:tcPr>
            <w:tcW w:w="1714" w:type="pct"/>
          </w:tcPr>
          <w:p w14:paraId="3A85F9C7" w14:textId="7E584401" w:rsidR="0069549F" w:rsidRPr="005F6870" w:rsidRDefault="005F6870" w:rsidP="00785422">
            <w:pPr>
              <w:spacing w:before="60" w:after="60"/>
              <w:jc w:val="center"/>
              <w:rPr>
                <w:rFonts w:ascii="Sylfaen" w:eastAsia="Calibri" w:hAnsi="Sylfaen" w:cs="Sylfaen"/>
                <w:color w:val="000000" w:themeColor="text1"/>
                <w:sz w:val="20"/>
                <w:szCs w:val="20"/>
                <w:lang w:val="en-US"/>
              </w:rPr>
            </w:pPr>
            <w:r>
              <w:rPr>
                <w:rFonts w:ascii="Sylfaen" w:hAnsi="Sylfaen" w:cs="Sylfaen"/>
                <w:b/>
                <w:bCs/>
                <w:color w:val="000000"/>
                <w:sz w:val="20"/>
                <w:szCs w:val="20"/>
                <w:lang w:val="en-US"/>
              </w:rPr>
              <w:t>Name and surname</w:t>
            </w:r>
          </w:p>
        </w:tc>
        <w:tc>
          <w:tcPr>
            <w:tcW w:w="3012" w:type="pct"/>
          </w:tcPr>
          <w:p w14:paraId="40CC0D5A" w14:textId="4F39DC2B" w:rsidR="0069549F" w:rsidRPr="00587F8A" w:rsidRDefault="005F6870" w:rsidP="00785422">
            <w:pPr>
              <w:spacing w:before="60" w:after="60"/>
              <w:jc w:val="center"/>
              <w:rPr>
                <w:rFonts w:ascii="Sylfaen" w:eastAsia="Calibri" w:hAnsi="Sylfaen" w:cs="Sylfaen"/>
                <w:color w:val="000000" w:themeColor="text1"/>
                <w:sz w:val="20"/>
                <w:szCs w:val="20"/>
                <w:lang w:val="ka-GE"/>
              </w:rPr>
            </w:pPr>
            <w:r>
              <w:rPr>
                <w:rFonts w:ascii="Sylfaen" w:hAnsi="Sylfaen" w:cs="Sylfaen"/>
                <w:b/>
                <w:bCs/>
                <w:color w:val="000000"/>
                <w:sz w:val="20"/>
                <w:szCs w:val="20"/>
              </w:rPr>
              <w:t>organization</w:t>
            </w:r>
            <w:bookmarkStart w:id="0" w:name="_GoBack"/>
            <w:bookmarkEnd w:id="0"/>
          </w:p>
        </w:tc>
      </w:tr>
      <w:tr w:rsidR="0069549F" w:rsidRPr="00587F8A" w14:paraId="2E990413" w14:textId="77777777" w:rsidTr="00785422">
        <w:tc>
          <w:tcPr>
            <w:tcW w:w="274" w:type="pct"/>
          </w:tcPr>
          <w:p w14:paraId="14517770" w14:textId="77777777" w:rsidR="0069549F" w:rsidRPr="00587F8A" w:rsidRDefault="0069549F" w:rsidP="00785422">
            <w:pPr>
              <w:spacing w:before="60" w:after="60"/>
              <w:jc w:val="center"/>
              <w:rPr>
                <w:rFonts w:ascii="Sylfaen" w:hAnsi="Sylfaen"/>
                <w:b/>
                <w:sz w:val="20"/>
                <w:szCs w:val="20"/>
                <w:lang w:val="ka-GE"/>
              </w:rPr>
            </w:pPr>
            <w:r w:rsidRPr="00587F8A">
              <w:rPr>
                <w:rFonts w:ascii="Sylfaen" w:hAnsi="Sylfaen"/>
                <w:b/>
                <w:sz w:val="20"/>
                <w:szCs w:val="20"/>
                <w:lang w:val="ka-GE"/>
              </w:rPr>
              <w:t>1</w:t>
            </w:r>
          </w:p>
        </w:tc>
        <w:tc>
          <w:tcPr>
            <w:tcW w:w="1714" w:type="pct"/>
          </w:tcPr>
          <w:p w14:paraId="145FBBD0" w14:textId="77777777" w:rsidR="0069549F" w:rsidRPr="00587F8A" w:rsidRDefault="0069549F" w:rsidP="00785422">
            <w:pPr>
              <w:spacing w:before="60" w:after="60"/>
              <w:rPr>
                <w:rFonts w:ascii="Sylfaen" w:hAnsi="Sylfaen" w:cs="Sylfaen"/>
                <w:bCs/>
                <w:color w:val="000000"/>
                <w:sz w:val="20"/>
                <w:szCs w:val="20"/>
                <w:lang w:val="ka-GE"/>
              </w:rPr>
            </w:pPr>
          </w:p>
        </w:tc>
        <w:tc>
          <w:tcPr>
            <w:tcW w:w="3012" w:type="pct"/>
          </w:tcPr>
          <w:p w14:paraId="37B4CFEA" w14:textId="77777777" w:rsidR="0069549F" w:rsidRPr="00587F8A" w:rsidRDefault="0069549F" w:rsidP="00785422">
            <w:pPr>
              <w:pStyle w:val="ListParagraph"/>
              <w:spacing w:before="60" w:after="60"/>
              <w:ind w:left="0"/>
              <w:rPr>
                <w:rFonts w:ascii="Sylfaen" w:hAnsi="Sylfaen" w:cs="Sylfaen"/>
                <w:bCs/>
                <w:color w:val="000000"/>
                <w:sz w:val="20"/>
                <w:szCs w:val="20"/>
              </w:rPr>
            </w:pPr>
          </w:p>
        </w:tc>
      </w:tr>
      <w:tr w:rsidR="0069549F" w:rsidRPr="00587F8A" w14:paraId="5DD694EC" w14:textId="77777777" w:rsidTr="00785422">
        <w:tc>
          <w:tcPr>
            <w:tcW w:w="274" w:type="pct"/>
          </w:tcPr>
          <w:p w14:paraId="3F3E0BFE" w14:textId="77777777" w:rsidR="0069549F" w:rsidRPr="00587F8A" w:rsidRDefault="0069549F" w:rsidP="00785422">
            <w:pPr>
              <w:spacing w:before="60" w:after="60"/>
              <w:jc w:val="center"/>
              <w:rPr>
                <w:rFonts w:ascii="Sylfaen" w:hAnsi="Sylfaen"/>
                <w:b/>
                <w:sz w:val="20"/>
                <w:szCs w:val="20"/>
                <w:lang w:val="ka-GE"/>
              </w:rPr>
            </w:pPr>
            <w:r w:rsidRPr="00587F8A">
              <w:rPr>
                <w:rFonts w:ascii="Sylfaen" w:hAnsi="Sylfaen"/>
                <w:b/>
                <w:sz w:val="20"/>
                <w:szCs w:val="20"/>
                <w:lang w:val="ka-GE"/>
              </w:rPr>
              <w:t>2</w:t>
            </w:r>
          </w:p>
        </w:tc>
        <w:tc>
          <w:tcPr>
            <w:tcW w:w="1714" w:type="pct"/>
          </w:tcPr>
          <w:p w14:paraId="4A5EE6DD" w14:textId="77777777" w:rsidR="0069549F" w:rsidRPr="00587F8A" w:rsidRDefault="0069549F" w:rsidP="00785422">
            <w:pPr>
              <w:pStyle w:val="ListParagraph"/>
              <w:spacing w:before="60" w:after="60"/>
              <w:ind w:left="360"/>
              <w:jc w:val="both"/>
              <w:rPr>
                <w:rFonts w:ascii="Sylfaen" w:hAnsi="Sylfaen"/>
                <w:sz w:val="20"/>
                <w:szCs w:val="20"/>
                <w:lang w:val="ka-GE"/>
              </w:rPr>
            </w:pPr>
          </w:p>
        </w:tc>
        <w:tc>
          <w:tcPr>
            <w:tcW w:w="3012" w:type="pct"/>
          </w:tcPr>
          <w:p w14:paraId="35CB9316" w14:textId="77777777" w:rsidR="0069549F" w:rsidRPr="00587F8A" w:rsidRDefault="0069549F" w:rsidP="00785422">
            <w:pPr>
              <w:pStyle w:val="ListParagraph"/>
              <w:spacing w:before="60" w:after="60"/>
              <w:ind w:left="0"/>
              <w:rPr>
                <w:rFonts w:ascii="Sylfaen" w:hAnsi="Sylfaen"/>
                <w:sz w:val="20"/>
                <w:szCs w:val="20"/>
                <w:lang w:val="ka-GE"/>
              </w:rPr>
            </w:pPr>
          </w:p>
        </w:tc>
      </w:tr>
    </w:tbl>
    <w:p w14:paraId="2B95E403" w14:textId="77777777" w:rsidR="00DE36F8" w:rsidRDefault="00DE36F8" w:rsidP="007D73F9">
      <w:pPr>
        <w:spacing w:before="120" w:line="240" w:lineRule="auto"/>
        <w:jc w:val="both"/>
        <w:rPr>
          <w:rFonts w:ascii="Sylfaen" w:hAnsi="Sylfaen" w:cs="Arial"/>
          <w:b/>
          <w:sz w:val="20"/>
          <w:szCs w:val="20"/>
          <w:lang w:val="ka-GE"/>
        </w:rPr>
      </w:pPr>
    </w:p>
    <w:p w14:paraId="42996967" w14:textId="77777777" w:rsidR="005F6870" w:rsidRPr="00FE5C35" w:rsidRDefault="005F6870" w:rsidP="005F6870">
      <w:pPr>
        <w:spacing w:before="120" w:line="240" w:lineRule="auto"/>
        <w:jc w:val="both"/>
        <w:rPr>
          <w:rFonts w:ascii="Sylfaen" w:hAnsi="Sylfaen" w:cs="Arial"/>
          <w:b/>
          <w:sz w:val="20"/>
          <w:szCs w:val="20"/>
          <w:lang w:val="en-US"/>
        </w:rPr>
      </w:pPr>
      <w:r w:rsidRPr="00FE5C35">
        <w:rPr>
          <w:rFonts w:ascii="Sylfaen" w:hAnsi="Sylfaen" w:cs="Arial"/>
          <w:b/>
          <w:sz w:val="20"/>
          <w:szCs w:val="20"/>
          <w:lang w:val="en-US"/>
        </w:rPr>
        <w:t>Copyright</w:t>
      </w:r>
    </w:p>
    <w:p w14:paraId="3D81D811" w14:textId="0D8FF01B" w:rsidR="0069549F" w:rsidRPr="005F6870" w:rsidRDefault="005F6870" w:rsidP="005F6870">
      <w:pPr>
        <w:rPr>
          <w:rFonts w:ascii="Sylfaen" w:hAnsi="Sylfaen" w:cs="Arial"/>
          <w:sz w:val="20"/>
          <w:szCs w:val="20"/>
          <w:lang w:val="en-US"/>
        </w:rPr>
      </w:pPr>
      <w:r w:rsidRPr="00FE5C35">
        <w:rPr>
          <w:rFonts w:ascii="Sylfaen" w:hAnsi="Sylfaen" w:cs="Arial"/>
          <w:sz w:val="20"/>
          <w:szCs w:val="20"/>
          <w:lang w:val="en-US"/>
        </w:rPr>
        <w:t xml:space="preserve">LEPL - National Center for Educational Quality Enhancement </w:t>
      </w:r>
      <w:r w:rsidR="00DE36F8">
        <w:rPr>
          <w:rFonts w:ascii="Sylfaen" w:hAnsi="Sylfaen" w:cs="Arial"/>
          <w:sz w:val="20"/>
          <w:szCs w:val="20"/>
          <w:lang w:val="ka-GE"/>
        </w:rPr>
        <w:tab/>
      </w:r>
    </w:p>
    <w:sectPr w:rsidR="0069549F" w:rsidRPr="005F6870" w:rsidSect="000921E9">
      <w:headerReference w:type="default" r:id="rId11"/>
      <w:footerReference w:type="default" r:id="rId12"/>
      <w:pgSz w:w="16838" w:h="11906" w:orient="landscape"/>
      <w:pgMar w:top="720" w:right="720" w:bottom="72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C17BF" w14:textId="77777777" w:rsidR="00A8524A" w:rsidRDefault="00A8524A" w:rsidP="00185B3C">
      <w:pPr>
        <w:spacing w:after="0" w:line="240" w:lineRule="auto"/>
      </w:pPr>
      <w:r>
        <w:separator/>
      </w:r>
    </w:p>
  </w:endnote>
  <w:endnote w:type="continuationSeparator" w:id="0">
    <w:p w14:paraId="11D26069" w14:textId="77777777" w:rsidR="00A8524A" w:rsidRDefault="00A8524A" w:rsidP="00185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842781"/>
      <w:docPartObj>
        <w:docPartGallery w:val="Page Numbers (Bottom of Page)"/>
        <w:docPartUnique/>
      </w:docPartObj>
    </w:sdtPr>
    <w:sdtEndPr>
      <w:rPr>
        <w:noProof/>
      </w:rPr>
    </w:sdtEndPr>
    <w:sdtContent>
      <w:p w14:paraId="1F33D198" w14:textId="6EF43D5D" w:rsidR="00F45106" w:rsidRDefault="00F45106">
        <w:pPr>
          <w:pStyle w:val="Footer"/>
          <w:jc w:val="right"/>
        </w:pPr>
        <w:r>
          <w:fldChar w:fldCharType="begin"/>
        </w:r>
        <w:r>
          <w:instrText xml:space="preserve"> PAGE   \* MERGEFORMAT </w:instrText>
        </w:r>
        <w:r>
          <w:fldChar w:fldCharType="separate"/>
        </w:r>
        <w:r w:rsidR="005F6870">
          <w:rPr>
            <w:noProof/>
          </w:rPr>
          <w:t>4</w:t>
        </w:r>
        <w:r>
          <w:rPr>
            <w:noProof/>
          </w:rPr>
          <w:fldChar w:fldCharType="end"/>
        </w:r>
      </w:p>
    </w:sdtContent>
  </w:sdt>
  <w:p w14:paraId="7AB28221" w14:textId="77777777" w:rsidR="00185B3C" w:rsidRDefault="00185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4CB67" w14:textId="77777777" w:rsidR="00A8524A" w:rsidRDefault="00A8524A" w:rsidP="00185B3C">
      <w:pPr>
        <w:spacing w:after="0" w:line="240" w:lineRule="auto"/>
      </w:pPr>
      <w:r>
        <w:separator/>
      </w:r>
    </w:p>
  </w:footnote>
  <w:footnote w:type="continuationSeparator" w:id="0">
    <w:p w14:paraId="2CF0F19F" w14:textId="77777777" w:rsidR="00A8524A" w:rsidRDefault="00A8524A" w:rsidP="00185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0C07C" w14:textId="641A0F2F" w:rsidR="00C56364" w:rsidRPr="00C56364" w:rsidRDefault="00C56364" w:rsidP="00C56364">
    <w:pPr>
      <w:pStyle w:val="Header"/>
      <w:jc w:val="right"/>
      <w:rPr>
        <w:rFonts w:ascii="Sylfaen" w:hAnsi="Sylfaen"/>
        <w:i/>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26F8"/>
    <w:multiLevelType w:val="hybridMultilevel"/>
    <w:tmpl w:val="29448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1390E"/>
    <w:multiLevelType w:val="hybridMultilevel"/>
    <w:tmpl w:val="3F2A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94A3D"/>
    <w:multiLevelType w:val="hybridMultilevel"/>
    <w:tmpl w:val="407C5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06698"/>
    <w:multiLevelType w:val="hybridMultilevel"/>
    <w:tmpl w:val="ED347318"/>
    <w:lvl w:ilvl="0" w:tplc="2C9CBE1C">
      <w:start w:val="1"/>
      <w:numFmt w:val="decimal"/>
      <w:lvlText w:val="%1."/>
      <w:lvlJc w:val="left"/>
      <w:pPr>
        <w:ind w:left="351" w:hanging="360"/>
      </w:pPr>
      <w:rPr>
        <w:rFonts w:hint="default"/>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4" w15:restartNumberingAfterBreak="0">
    <w:nsid w:val="222948A3"/>
    <w:multiLevelType w:val="hybridMultilevel"/>
    <w:tmpl w:val="1D409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A4BEB"/>
    <w:multiLevelType w:val="hybridMultilevel"/>
    <w:tmpl w:val="B5DA104C"/>
    <w:lvl w:ilvl="0" w:tplc="EED88B70">
      <w:start w:val="1"/>
      <w:numFmt w:val="decimal"/>
      <w:lvlText w:val="%1."/>
      <w:lvlJc w:val="left"/>
      <w:pPr>
        <w:ind w:left="351" w:hanging="360"/>
      </w:pPr>
      <w:rPr>
        <w:rFonts w:cs="Times New Roman" w:hint="default"/>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6" w15:restartNumberingAfterBreak="0">
    <w:nsid w:val="2DEE350C"/>
    <w:multiLevelType w:val="multilevel"/>
    <w:tmpl w:val="7EF618EE"/>
    <w:lvl w:ilvl="0">
      <w:start w:val="3"/>
      <w:numFmt w:val="decimal"/>
      <w:lvlText w:val="%1."/>
      <w:lvlJc w:val="left"/>
      <w:pPr>
        <w:ind w:left="360" w:hanging="360"/>
      </w:pPr>
      <w:rPr>
        <w:rFonts w:hint="default"/>
      </w:rPr>
    </w:lvl>
    <w:lvl w:ilvl="1">
      <w:start w:val="2"/>
      <w:numFmt w:val="decimal"/>
      <w:lvlText w:val="%1.%2."/>
      <w:lvlJc w:val="left"/>
      <w:pPr>
        <w:ind w:left="711" w:hanging="36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186" w:hanging="108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7" w15:restartNumberingAfterBreak="0">
    <w:nsid w:val="2F871714"/>
    <w:multiLevelType w:val="multilevel"/>
    <w:tmpl w:val="3CF632CA"/>
    <w:lvl w:ilvl="0">
      <w:start w:val="1"/>
      <w:numFmt w:val="decimal"/>
      <w:lvlText w:val="%1."/>
      <w:lvlJc w:val="left"/>
      <w:pPr>
        <w:ind w:left="720" w:hanging="607"/>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502"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CA25126"/>
    <w:multiLevelType w:val="hybridMultilevel"/>
    <w:tmpl w:val="9E00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C118E2"/>
    <w:multiLevelType w:val="hybridMultilevel"/>
    <w:tmpl w:val="96500C4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353E9"/>
    <w:multiLevelType w:val="hybridMultilevel"/>
    <w:tmpl w:val="782A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330DF3"/>
    <w:multiLevelType w:val="hybridMultilevel"/>
    <w:tmpl w:val="CBCA7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5640E"/>
    <w:multiLevelType w:val="hybridMultilevel"/>
    <w:tmpl w:val="E0829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895F71"/>
    <w:multiLevelType w:val="multilevel"/>
    <w:tmpl w:val="7EF618EE"/>
    <w:lvl w:ilvl="0">
      <w:start w:val="3"/>
      <w:numFmt w:val="decimal"/>
      <w:lvlText w:val="%1."/>
      <w:lvlJc w:val="left"/>
      <w:pPr>
        <w:ind w:left="360" w:hanging="360"/>
      </w:pPr>
      <w:rPr>
        <w:rFonts w:hint="default"/>
      </w:rPr>
    </w:lvl>
    <w:lvl w:ilvl="1">
      <w:start w:val="2"/>
      <w:numFmt w:val="decimal"/>
      <w:lvlText w:val="%1.%2."/>
      <w:lvlJc w:val="left"/>
      <w:pPr>
        <w:ind w:left="711" w:hanging="36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186" w:hanging="108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14" w15:restartNumberingAfterBreak="0">
    <w:nsid w:val="742030A5"/>
    <w:multiLevelType w:val="hybridMultilevel"/>
    <w:tmpl w:val="23C49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4266BF"/>
    <w:multiLevelType w:val="multilevel"/>
    <w:tmpl w:val="3CF632CA"/>
    <w:lvl w:ilvl="0">
      <w:start w:val="1"/>
      <w:numFmt w:val="decimal"/>
      <w:lvlText w:val="%1."/>
      <w:lvlJc w:val="left"/>
      <w:pPr>
        <w:ind w:left="720" w:hanging="607"/>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502"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15"/>
  </w:num>
  <w:num w:numId="3">
    <w:abstractNumId w:val="0"/>
  </w:num>
  <w:num w:numId="4">
    <w:abstractNumId w:val="7"/>
  </w:num>
  <w:num w:numId="5">
    <w:abstractNumId w:val="10"/>
  </w:num>
  <w:num w:numId="6">
    <w:abstractNumId w:val="8"/>
  </w:num>
  <w:num w:numId="7">
    <w:abstractNumId w:val="2"/>
  </w:num>
  <w:num w:numId="8">
    <w:abstractNumId w:val="9"/>
  </w:num>
  <w:num w:numId="9">
    <w:abstractNumId w:val="11"/>
  </w:num>
  <w:num w:numId="10">
    <w:abstractNumId w:val="12"/>
  </w:num>
  <w:num w:numId="11">
    <w:abstractNumId w:val="14"/>
  </w:num>
  <w:num w:numId="12">
    <w:abstractNumId w:val="4"/>
  </w:num>
  <w:num w:numId="13">
    <w:abstractNumId w:val="3"/>
  </w:num>
  <w:num w:numId="14">
    <w:abstractNumId w:val="5"/>
  </w:num>
  <w:num w:numId="15">
    <w:abstractNumId w:val="13"/>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51"/>
    <w:rsid w:val="00002937"/>
    <w:rsid w:val="00006AD1"/>
    <w:rsid w:val="00014754"/>
    <w:rsid w:val="00016C93"/>
    <w:rsid w:val="00017A37"/>
    <w:rsid w:val="000242F9"/>
    <w:rsid w:val="00024577"/>
    <w:rsid w:val="000270A3"/>
    <w:rsid w:val="000322DE"/>
    <w:rsid w:val="000349BD"/>
    <w:rsid w:val="0003707E"/>
    <w:rsid w:val="00041ADD"/>
    <w:rsid w:val="000423B6"/>
    <w:rsid w:val="00042CA5"/>
    <w:rsid w:val="000527BF"/>
    <w:rsid w:val="000547FF"/>
    <w:rsid w:val="00057861"/>
    <w:rsid w:val="00064A5A"/>
    <w:rsid w:val="00071CD1"/>
    <w:rsid w:val="00073549"/>
    <w:rsid w:val="00074CCF"/>
    <w:rsid w:val="000767CA"/>
    <w:rsid w:val="00077FC5"/>
    <w:rsid w:val="000921E9"/>
    <w:rsid w:val="0009772D"/>
    <w:rsid w:val="000A6D76"/>
    <w:rsid w:val="000B78F7"/>
    <w:rsid w:val="000B7953"/>
    <w:rsid w:val="000C46D5"/>
    <w:rsid w:val="000D2E3A"/>
    <w:rsid w:val="000D3466"/>
    <w:rsid w:val="000D4770"/>
    <w:rsid w:val="000D6499"/>
    <w:rsid w:val="000E277C"/>
    <w:rsid w:val="000E3D11"/>
    <w:rsid w:val="000E4D2C"/>
    <w:rsid w:val="000E7983"/>
    <w:rsid w:val="000F009F"/>
    <w:rsid w:val="000F0EE1"/>
    <w:rsid w:val="000F113D"/>
    <w:rsid w:val="000F3FB0"/>
    <w:rsid w:val="000F4D64"/>
    <w:rsid w:val="00101051"/>
    <w:rsid w:val="001015D3"/>
    <w:rsid w:val="001033F3"/>
    <w:rsid w:val="0010606C"/>
    <w:rsid w:val="001143F6"/>
    <w:rsid w:val="001151B5"/>
    <w:rsid w:val="00116283"/>
    <w:rsid w:val="00116818"/>
    <w:rsid w:val="001217A7"/>
    <w:rsid w:val="00123469"/>
    <w:rsid w:val="00125700"/>
    <w:rsid w:val="00127820"/>
    <w:rsid w:val="00143D46"/>
    <w:rsid w:val="00163D53"/>
    <w:rsid w:val="00165645"/>
    <w:rsid w:val="00174F99"/>
    <w:rsid w:val="00185B3C"/>
    <w:rsid w:val="00195293"/>
    <w:rsid w:val="00195412"/>
    <w:rsid w:val="00196C42"/>
    <w:rsid w:val="001A42DE"/>
    <w:rsid w:val="001A4739"/>
    <w:rsid w:val="001A52F1"/>
    <w:rsid w:val="001A7D8F"/>
    <w:rsid w:val="001B04B1"/>
    <w:rsid w:val="001B3358"/>
    <w:rsid w:val="001B5DED"/>
    <w:rsid w:val="001B6717"/>
    <w:rsid w:val="001C2E3A"/>
    <w:rsid w:val="001D3F24"/>
    <w:rsid w:val="001D6034"/>
    <w:rsid w:val="001E7897"/>
    <w:rsid w:val="00212C1E"/>
    <w:rsid w:val="00216343"/>
    <w:rsid w:val="00221256"/>
    <w:rsid w:val="00223153"/>
    <w:rsid w:val="00235C64"/>
    <w:rsid w:val="00241FE5"/>
    <w:rsid w:val="00243845"/>
    <w:rsid w:val="002510D4"/>
    <w:rsid w:val="0025474A"/>
    <w:rsid w:val="00255BEC"/>
    <w:rsid w:val="00257309"/>
    <w:rsid w:val="002635A6"/>
    <w:rsid w:val="002738C9"/>
    <w:rsid w:val="00273A23"/>
    <w:rsid w:val="00273EE5"/>
    <w:rsid w:val="002746FA"/>
    <w:rsid w:val="00276A83"/>
    <w:rsid w:val="00284260"/>
    <w:rsid w:val="00285684"/>
    <w:rsid w:val="002945AA"/>
    <w:rsid w:val="002A3920"/>
    <w:rsid w:val="002A4269"/>
    <w:rsid w:val="002A5D19"/>
    <w:rsid w:val="002B0494"/>
    <w:rsid w:val="002B2B07"/>
    <w:rsid w:val="002C2AA2"/>
    <w:rsid w:val="002C3E91"/>
    <w:rsid w:val="002C5D57"/>
    <w:rsid w:val="002C61ED"/>
    <w:rsid w:val="002C7EC2"/>
    <w:rsid w:val="002D5907"/>
    <w:rsid w:val="002D5A93"/>
    <w:rsid w:val="002E088E"/>
    <w:rsid w:val="002E1123"/>
    <w:rsid w:val="002E5E11"/>
    <w:rsid w:val="002E5F84"/>
    <w:rsid w:val="002E7C79"/>
    <w:rsid w:val="002F4F8A"/>
    <w:rsid w:val="002F557D"/>
    <w:rsid w:val="00301957"/>
    <w:rsid w:val="00303575"/>
    <w:rsid w:val="00303EB0"/>
    <w:rsid w:val="003057F4"/>
    <w:rsid w:val="00312FD9"/>
    <w:rsid w:val="0031323E"/>
    <w:rsid w:val="00315959"/>
    <w:rsid w:val="003167CE"/>
    <w:rsid w:val="003257E1"/>
    <w:rsid w:val="00331EF1"/>
    <w:rsid w:val="003321D7"/>
    <w:rsid w:val="00332218"/>
    <w:rsid w:val="00334554"/>
    <w:rsid w:val="00336580"/>
    <w:rsid w:val="003438B3"/>
    <w:rsid w:val="00343E19"/>
    <w:rsid w:val="0034444C"/>
    <w:rsid w:val="003578E9"/>
    <w:rsid w:val="003603C6"/>
    <w:rsid w:val="0037308B"/>
    <w:rsid w:val="00381879"/>
    <w:rsid w:val="00384B2B"/>
    <w:rsid w:val="003872D9"/>
    <w:rsid w:val="003A40C3"/>
    <w:rsid w:val="003A5138"/>
    <w:rsid w:val="003A52CD"/>
    <w:rsid w:val="003B23A0"/>
    <w:rsid w:val="003B5454"/>
    <w:rsid w:val="003D6C2A"/>
    <w:rsid w:val="003E38B4"/>
    <w:rsid w:val="003E6509"/>
    <w:rsid w:val="003F06D1"/>
    <w:rsid w:val="00401CDC"/>
    <w:rsid w:val="004052D7"/>
    <w:rsid w:val="00407922"/>
    <w:rsid w:val="00422F8D"/>
    <w:rsid w:val="00423A40"/>
    <w:rsid w:val="00424565"/>
    <w:rsid w:val="004306C8"/>
    <w:rsid w:val="004318E0"/>
    <w:rsid w:val="004326F1"/>
    <w:rsid w:val="004344EA"/>
    <w:rsid w:val="0044166A"/>
    <w:rsid w:val="0044274A"/>
    <w:rsid w:val="004439AA"/>
    <w:rsid w:val="00451143"/>
    <w:rsid w:val="00451D59"/>
    <w:rsid w:val="00453C29"/>
    <w:rsid w:val="00455F5D"/>
    <w:rsid w:val="00460555"/>
    <w:rsid w:val="004626CB"/>
    <w:rsid w:val="004641D1"/>
    <w:rsid w:val="00475DB8"/>
    <w:rsid w:val="0048390D"/>
    <w:rsid w:val="00490842"/>
    <w:rsid w:val="00492F66"/>
    <w:rsid w:val="004B0BD5"/>
    <w:rsid w:val="004B5554"/>
    <w:rsid w:val="004B75BD"/>
    <w:rsid w:val="004C1676"/>
    <w:rsid w:val="004C3EB4"/>
    <w:rsid w:val="004D091F"/>
    <w:rsid w:val="004D4922"/>
    <w:rsid w:val="004D5BE4"/>
    <w:rsid w:val="004D7749"/>
    <w:rsid w:val="004E2B5D"/>
    <w:rsid w:val="004E339C"/>
    <w:rsid w:val="004E7130"/>
    <w:rsid w:val="004E7F94"/>
    <w:rsid w:val="004F5583"/>
    <w:rsid w:val="004F5A0B"/>
    <w:rsid w:val="004F5D16"/>
    <w:rsid w:val="00502EAA"/>
    <w:rsid w:val="00507457"/>
    <w:rsid w:val="005109C6"/>
    <w:rsid w:val="0051300B"/>
    <w:rsid w:val="0052139E"/>
    <w:rsid w:val="00524A5C"/>
    <w:rsid w:val="00526C56"/>
    <w:rsid w:val="00534621"/>
    <w:rsid w:val="00535BDD"/>
    <w:rsid w:val="00545F4F"/>
    <w:rsid w:val="00555A26"/>
    <w:rsid w:val="005615CB"/>
    <w:rsid w:val="0056760F"/>
    <w:rsid w:val="00572EFB"/>
    <w:rsid w:val="00574773"/>
    <w:rsid w:val="00582EF4"/>
    <w:rsid w:val="005832E3"/>
    <w:rsid w:val="0058763C"/>
    <w:rsid w:val="00587F8A"/>
    <w:rsid w:val="005942C7"/>
    <w:rsid w:val="00597A99"/>
    <w:rsid w:val="005A0687"/>
    <w:rsid w:val="005A4467"/>
    <w:rsid w:val="005D0182"/>
    <w:rsid w:val="005D4196"/>
    <w:rsid w:val="005D6C94"/>
    <w:rsid w:val="005E4152"/>
    <w:rsid w:val="005E6E7E"/>
    <w:rsid w:val="005F4097"/>
    <w:rsid w:val="005F5BBF"/>
    <w:rsid w:val="005F6870"/>
    <w:rsid w:val="00604159"/>
    <w:rsid w:val="00605055"/>
    <w:rsid w:val="00607D47"/>
    <w:rsid w:val="006111B0"/>
    <w:rsid w:val="00612238"/>
    <w:rsid w:val="006140B5"/>
    <w:rsid w:val="006212CB"/>
    <w:rsid w:val="006248C0"/>
    <w:rsid w:val="00626381"/>
    <w:rsid w:val="00633363"/>
    <w:rsid w:val="00633C11"/>
    <w:rsid w:val="00634770"/>
    <w:rsid w:val="00637623"/>
    <w:rsid w:val="00647521"/>
    <w:rsid w:val="00650860"/>
    <w:rsid w:val="00651D92"/>
    <w:rsid w:val="00651F3C"/>
    <w:rsid w:val="00652393"/>
    <w:rsid w:val="00653BBF"/>
    <w:rsid w:val="00654201"/>
    <w:rsid w:val="00654AF8"/>
    <w:rsid w:val="00662854"/>
    <w:rsid w:val="006635A7"/>
    <w:rsid w:val="006654D0"/>
    <w:rsid w:val="00665B67"/>
    <w:rsid w:val="00666992"/>
    <w:rsid w:val="00670B59"/>
    <w:rsid w:val="0068408D"/>
    <w:rsid w:val="00691EB6"/>
    <w:rsid w:val="00691EC3"/>
    <w:rsid w:val="0069549F"/>
    <w:rsid w:val="006A2656"/>
    <w:rsid w:val="006A5A5A"/>
    <w:rsid w:val="006B2B14"/>
    <w:rsid w:val="006B4763"/>
    <w:rsid w:val="006B5F00"/>
    <w:rsid w:val="006C06C2"/>
    <w:rsid w:val="006C2AC6"/>
    <w:rsid w:val="006C6599"/>
    <w:rsid w:val="006C7D74"/>
    <w:rsid w:val="006D0534"/>
    <w:rsid w:val="006D228D"/>
    <w:rsid w:val="006D5802"/>
    <w:rsid w:val="006D7BD0"/>
    <w:rsid w:val="006E0719"/>
    <w:rsid w:val="006E1D56"/>
    <w:rsid w:val="006E6BF5"/>
    <w:rsid w:val="006F0C8C"/>
    <w:rsid w:val="007003EE"/>
    <w:rsid w:val="0070782A"/>
    <w:rsid w:val="007120D9"/>
    <w:rsid w:val="00721C53"/>
    <w:rsid w:val="007276B1"/>
    <w:rsid w:val="00731E1E"/>
    <w:rsid w:val="0073716A"/>
    <w:rsid w:val="00737213"/>
    <w:rsid w:val="00737F9E"/>
    <w:rsid w:val="007424E3"/>
    <w:rsid w:val="0074643C"/>
    <w:rsid w:val="00746501"/>
    <w:rsid w:val="007513D3"/>
    <w:rsid w:val="007515B0"/>
    <w:rsid w:val="00756F28"/>
    <w:rsid w:val="0076535D"/>
    <w:rsid w:val="00770D65"/>
    <w:rsid w:val="007776AB"/>
    <w:rsid w:val="007813A2"/>
    <w:rsid w:val="007817B6"/>
    <w:rsid w:val="007825EA"/>
    <w:rsid w:val="00783563"/>
    <w:rsid w:val="00787F4D"/>
    <w:rsid w:val="0079591E"/>
    <w:rsid w:val="00795AE1"/>
    <w:rsid w:val="007A55B8"/>
    <w:rsid w:val="007B3A20"/>
    <w:rsid w:val="007C1E3A"/>
    <w:rsid w:val="007C2AB0"/>
    <w:rsid w:val="007C5598"/>
    <w:rsid w:val="007D3ACA"/>
    <w:rsid w:val="007D73F9"/>
    <w:rsid w:val="007E2411"/>
    <w:rsid w:val="007E296A"/>
    <w:rsid w:val="007F0B70"/>
    <w:rsid w:val="007F2E4E"/>
    <w:rsid w:val="00806378"/>
    <w:rsid w:val="008063CB"/>
    <w:rsid w:val="00816F1E"/>
    <w:rsid w:val="00822A98"/>
    <w:rsid w:val="00823438"/>
    <w:rsid w:val="00823C99"/>
    <w:rsid w:val="00825416"/>
    <w:rsid w:val="00836188"/>
    <w:rsid w:val="0084102F"/>
    <w:rsid w:val="0084287F"/>
    <w:rsid w:val="00843C2C"/>
    <w:rsid w:val="00845F3F"/>
    <w:rsid w:val="00847A55"/>
    <w:rsid w:val="00854759"/>
    <w:rsid w:val="008548ED"/>
    <w:rsid w:val="0087147A"/>
    <w:rsid w:val="0087206B"/>
    <w:rsid w:val="00872F14"/>
    <w:rsid w:val="00877C43"/>
    <w:rsid w:val="00883C43"/>
    <w:rsid w:val="00883C54"/>
    <w:rsid w:val="0088764F"/>
    <w:rsid w:val="00891068"/>
    <w:rsid w:val="008A07FA"/>
    <w:rsid w:val="008A41B2"/>
    <w:rsid w:val="008B2BEF"/>
    <w:rsid w:val="008B3DA6"/>
    <w:rsid w:val="008D5C1C"/>
    <w:rsid w:val="008D73EB"/>
    <w:rsid w:val="008E3D6B"/>
    <w:rsid w:val="008E6318"/>
    <w:rsid w:val="008E6B3B"/>
    <w:rsid w:val="008E75E7"/>
    <w:rsid w:val="008F2AE5"/>
    <w:rsid w:val="008F2F74"/>
    <w:rsid w:val="008F7132"/>
    <w:rsid w:val="00905AB0"/>
    <w:rsid w:val="00907475"/>
    <w:rsid w:val="009106AE"/>
    <w:rsid w:val="00914543"/>
    <w:rsid w:val="00924CF4"/>
    <w:rsid w:val="00925842"/>
    <w:rsid w:val="00930D96"/>
    <w:rsid w:val="00932F38"/>
    <w:rsid w:val="00934572"/>
    <w:rsid w:val="009417CD"/>
    <w:rsid w:val="00941979"/>
    <w:rsid w:val="0094448E"/>
    <w:rsid w:val="0095319A"/>
    <w:rsid w:val="00953A5D"/>
    <w:rsid w:val="00956BE3"/>
    <w:rsid w:val="009616C3"/>
    <w:rsid w:val="00962F05"/>
    <w:rsid w:val="00972A54"/>
    <w:rsid w:val="00993913"/>
    <w:rsid w:val="00996117"/>
    <w:rsid w:val="009A0D1D"/>
    <w:rsid w:val="009A3BAB"/>
    <w:rsid w:val="009B2315"/>
    <w:rsid w:val="009C1B6F"/>
    <w:rsid w:val="009C386F"/>
    <w:rsid w:val="009D7C19"/>
    <w:rsid w:val="009E5736"/>
    <w:rsid w:val="009F15CF"/>
    <w:rsid w:val="009F3335"/>
    <w:rsid w:val="009F3968"/>
    <w:rsid w:val="009F3F47"/>
    <w:rsid w:val="009F58F9"/>
    <w:rsid w:val="009F6FAD"/>
    <w:rsid w:val="00A113F5"/>
    <w:rsid w:val="00A15773"/>
    <w:rsid w:val="00A21479"/>
    <w:rsid w:val="00A2270A"/>
    <w:rsid w:val="00A2463E"/>
    <w:rsid w:val="00A24D2B"/>
    <w:rsid w:val="00A24D52"/>
    <w:rsid w:val="00A30598"/>
    <w:rsid w:val="00A33C73"/>
    <w:rsid w:val="00A369ED"/>
    <w:rsid w:val="00A4173D"/>
    <w:rsid w:val="00A41A0C"/>
    <w:rsid w:val="00A43973"/>
    <w:rsid w:val="00A44E7D"/>
    <w:rsid w:val="00A56563"/>
    <w:rsid w:val="00A5668B"/>
    <w:rsid w:val="00A6102C"/>
    <w:rsid w:val="00A63BD8"/>
    <w:rsid w:val="00A6718E"/>
    <w:rsid w:val="00A7143D"/>
    <w:rsid w:val="00A73B23"/>
    <w:rsid w:val="00A7467E"/>
    <w:rsid w:val="00A74AB5"/>
    <w:rsid w:val="00A7519A"/>
    <w:rsid w:val="00A811D5"/>
    <w:rsid w:val="00A83608"/>
    <w:rsid w:val="00A8453C"/>
    <w:rsid w:val="00A8524A"/>
    <w:rsid w:val="00A946A0"/>
    <w:rsid w:val="00A95371"/>
    <w:rsid w:val="00AA32D4"/>
    <w:rsid w:val="00AA6260"/>
    <w:rsid w:val="00AA76F0"/>
    <w:rsid w:val="00AA7BAF"/>
    <w:rsid w:val="00AB022F"/>
    <w:rsid w:val="00AC1098"/>
    <w:rsid w:val="00AC149B"/>
    <w:rsid w:val="00AC1D35"/>
    <w:rsid w:val="00AC3FF4"/>
    <w:rsid w:val="00AC4B61"/>
    <w:rsid w:val="00AC5B3A"/>
    <w:rsid w:val="00AC5C9D"/>
    <w:rsid w:val="00AD2523"/>
    <w:rsid w:val="00AD43E1"/>
    <w:rsid w:val="00AE1A34"/>
    <w:rsid w:val="00AE293B"/>
    <w:rsid w:val="00AE3BF2"/>
    <w:rsid w:val="00AE3CF2"/>
    <w:rsid w:val="00AE5088"/>
    <w:rsid w:val="00AF3AEF"/>
    <w:rsid w:val="00AF77F2"/>
    <w:rsid w:val="00B0593E"/>
    <w:rsid w:val="00B14FBC"/>
    <w:rsid w:val="00B161FB"/>
    <w:rsid w:val="00B20F35"/>
    <w:rsid w:val="00B255AD"/>
    <w:rsid w:val="00B270C6"/>
    <w:rsid w:val="00B279D8"/>
    <w:rsid w:val="00B31C23"/>
    <w:rsid w:val="00B31E89"/>
    <w:rsid w:val="00B33355"/>
    <w:rsid w:val="00B41715"/>
    <w:rsid w:val="00B426A7"/>
    <w:rsid w:val="00B4393A"/>
    <w:rsid w:val="00B45D9F"/>
    <w:rsid w:val="00B5624E"/>
    <w:rsid w:val="00B60CBB"/>
    <w:rsid w:val="00B61153"/>
    <w:rsid w:val="00B63BCF"/>
    <w:rsid w:val="00B677A2"/>
    <w:rsid w:val="00B703B4"/>
    <w:rsid w:val="00B70D15"/>
    <w:rsid w:val="00B74386"/>
    <w:rsid w:val="00B76221"/>
    <w:rsid w:val="00B84901"/>
    <w:rsid w:val="00B87622"/>
    <w:rsid w:val="00B90749"/>
    <w:rsid w:val="00B9487D"/>
    <w:rsid w:val="00B97A60"/>
    <w:rsid w:val="00BA5E45"/>
    <w:rsid w:val="00BA77C3"/>
    <w:rsid w:val="00BB0497"/>
    <w:rsid w:val="00BB1A46"/>
    <w:rsid w:val="00BB3DB0"/>
    <w:rsid w:val="00BB5D86"/>
    <w:rsid w:val="00BB6001"/>
    <w:rsid w:val="00BB709C"/>
    <w:rsid w:val="00BC53B7"/>
    <w:rsid w:val="00BC77D3"/>
    <w:rsid w:val="00BD3819"/>
    <w:rsid w:val="00BD64C8"/>
    <w:rsid w:val="00BD658A"/>
    <w:rsid w:val="00BE3CFF"/>
    <w:rsid w:val="00BE68C9"/>
    <w:rsid w:val="00BE7E18"/>
    <w:rsid w:val="00BF3702"/>
    <w:rsid w:val="00BF7095"/>
    <w:rsid w:val="00BF7D4E"/>
    <w:rsid w:val="00C00C96"/>
    <w:rsid w:val="00C026D0"/>
    <w:rsid w:val="00C02F6A"/>
    <w:rsid w:val="00C03A3D"/>
    <w:rsid w:val="00C03C43"/>
    <w:rsid w:val="00C076EC"/>
    <w:rsid w:val="00C145F3"/>
    <w:rsid w:val="00C14F65"/>
    <w:rsid w:val="00C22F4A"/>
    <w:rsid w:val="00C242F9"/>
    <w:rsid w:val="00C250E5"/>
    <w:rsid w:val="00C32A04"/>
    <w:rsid w:val="00C42EA5"/>
    <w:rsid w:val="00C4637F"/>
    <w:rsid w:val="00C5310A"/>
    <w:rsid w:val="00C56364"/>
    <w:rsid w:val="00C5664F"/>
    <w:rsid w:val="00C56C73"/>
    <w:rsid w:val="00C63CA4"/>
    <w:rsid w:val="00C65E89"/>
    <w:rsid w:val="00C72265"/>
    <w:rsid w:val="00C83A0B"/>
    <w:rsid w:val="00C87995"/>
    <w:rsid w:val="00C95123"/>
    <w:rsid w:val="00C96FBC"/>
    <w:rsid w:val="00C97159"/>
    <w:rsid w:val="00C9761D"/>
    <w:rsid w:val="00CA1731"/>
    <w:rsid w:val="00CA521D"/>
    <w:rsid w:val="00CB06D1"/>
    <w:rsid w:val="00CB375F"/>
    <w:rsid w:val="00CC1214"/>
    <w:rsid w:val="00CC388E"/>
    <w:rsid w:val="00CC392D"/>
    <w:rsid w:val="00CD078E"/>
    <w:rsid w:val="00CD1817"/>
    <w:rsid w:val="00CD2144"/>
    <w:rsid w:val="00CD39B6"/>
    <w:rsid w:val="00CD78AE"/>
    <w:rsid w:val="00CE309D"/>
    <w:rsid w:val="00CE36B6"/>
    <w:rsid w:val="00CE6252"/>
    <w:rsid w:val="00CE6A9F"/>
    <w:rsid w:val="00CF4816"/>
    <w:rsid w:val="00CF54CA"/>
    <w:rsid w:val="00CF7DE1"/>
    <w:rsid w:val="00D00147"/>
    <w:rsid w:val="00D0060E"/>
    <w:rsid w:val="00D15617"/>
    <w:rsid w:val="00D247A2"/>
    <w:rsid w:val="00D30970"/>
    <w:rsid w:val="00D35B14"/>
    <w:rsid w:val="00D36DD8"/>
    <w:rsid w:val="00D40DD1"/>
    <w:rsid w:val="00D42EA1"/>
    <w:rsid w:val="00D4749F"/>
    <w:rsid w:val="00D47EF7"/>
    <w:rsid w:val="00D501D7"/>
    <w:rsid w:val="00D548EB"/>
    <w:rsid w:val="00D62D75"/>
    <w:rsid w:val="00D75651"/>
    <w:rsid w:val="00D831E2"/>
    <w:rsid w:val="00D87AFE"/>
    <w:rsid w:val="00D91090"/>
    <w:rsid w:val="00D97D2E"/>
    <w:rsid w:val="00DA057D"/>
    <w:rsid w:val="00DA0831"/>
    <w:rsid w:val="00DC1D7C"/>
    <w:rsid w:val="00DC352F"/>
    <w:rsid w:val="00DC3E27"/>
    <w:rsid w:val="00DC4220"/>
    <w:rsid w:val="00DC7234"/>
    <w:rsid w:val="00DD24E4"/>
    <w:rsid w:val="00DE1E79"/>
    <w:rsid w:val="00DE1FED"/>
    <w:rsid w:val="00DE36F8"/>
    <w:rsid w:val="00DE5E38"/>
    <w:rsid w:val="00DF0F11"/>
    <w:rsid w:val="00DF1934"/>
    <w:rsid w:val="00DF7D98"/>
    <w:rsid w:val="00E01FB7"/>
    <w:rsid w:val="00E037F0"/>
    <w:rsid w:val="00E047F4"/>
    <w:rsid w:val="00E12C7D"/>
    <w:rsid w:val="00E21088"/>
    <w:rsid w:val="00E37895"/>
    <w:rsid w:val="00E501F4"/>
    <w:rsid w:val="00E50A7C"/>
    <w:rsid w:val="00E534D4"/>
    <w:rsid w:val="00E558FB"/>
    <w:rsid w:val="00E57D37"/>
    <w:rsid w:val="00E62897"/>
    <w:rsid w:val="00E63534"/>
    <w:rsid w:val="00E64FFC"/>
    <w:rsid w:val="00E6525F"/>
    <w:rsid w:val="00E67316"/>
    <w:rsid w:val="00E70DB1"/>
    <w:rsid w:val="00E7743A"/>
    <w:rsid w:val="00E85748"/>
    <w:rsid w:val="00E870E2"/>
    <w:rsid w:val="00E92C15"/>
    <w:rsid w:val="00E9305B"/>
    <w:rsid w:val="00E94E0C"/>
    <w:rsid w:val="00EA3B13"/>
    <w:rsid w:val="00EA405C"/>
    <w:rsid w:val="00EC4BA0"/>
    <w:rsid w:val="00EC5EC9"/>
    <w:rsid w:val="00EE1D2F"/>
    <w:rsid w:val="00EE30CB"/>
    <w:rsid w:val="00EE6449"/>
    <w:rsid w:val="00EF2FE5"/>
    <w:rsid w:val="00EF76C3"/>
    <w:rsid w:val="00F02339"/>
    <w:rsid w:val="00F025DB"/>
    <w:rsid w:val="00F02896"/>
    <w:rsid w:val="00F0639B"/>
    <w:rsid w:val="00F27F2F"/>
    <w:rsid w:val="00F3436F"/>
    <w:rsid w:val="00F41CA4"/>
    <w:rsid w:val="00F44BD5"/>
    <w:rsid w:val="00F45106"/>
    <w:rsid w:val="00F47F57"/>
    <w:rsid w:val="00F53954"/>
    <w:rsid w:val="00F650AA"/>
    <w:rsid w:val="00F711C1"/>
    <w:rsid w:val="00F81E9C"/>
    <w:rsid w:val="00F90BF2"/>
    <w:rsid w:val="00F94C80"/>
    <w:rsid w:val="00F96E64"/>
    <w:rsid w:val="00FC04DC"/>
    <w:rsid w:val="00FD65C1"/>
    <w:rsid w:val="00FD68DB"/>
    <w:rsid w:val="00FE0423"/>
    <w:rsid w:val="00FE1A94"/>
    <w:rsid w:val="00FE21F3"/>
    <w:rsid w:val="00FE59A2"/>
    <w:rsid w:val="00FE6E74"/>
    <w:rsid w:val="00FF5A63"/>
    <w:rsid w:val="00FF5B42"/>
    <w:rsid w:val="00FF78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3E8C0"/>
  <w15:docId w15:val="{0C02BD56-CCF8-46F4-BA79-7B3646E4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845"/>
    <w:rPr>
      <w:rFonts w:ascii="Calibri" w:eastAsia="Times New Roman" w:hAnsi="Calibri" w:cs="Times New Roman"/>
      <w:lang w:val="en-GB"/>
    </w:rPr>
  </w:style>
  <w:style w:type="paragraph" w:styleId="Heading5">
    <w:name w:val="heading 5"/>
    <w:basedOn w:val="Normal"/>
    <w:next w:val="Normal"/>
    <w:link w:val="Heading5Char"/>
    <w:qFormat/>
    <w:rsid w:val="00FD68DB"/>
    <w:pPr>
      <w:spacing w:before="200" w:after="0" w:line="360" w:lineRule="auto"/>
      <w:outlineLvl w:val="4"/>
    </w:pPr>
    <w:rPr>
      <w:rFonts w:ascii="Arial" w:hAnsi="Arial"/>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D68DB"/>
    <w:rPr>
      <w:rFonts w:ascii="Arial" w:eastAsia="Times New Roman" w:hAnsi="Arial" w:cs="Times New Roman"/>
      <w:bCs/>
      <w:i/>
      <w:szCs w:val="20"/>
    </w:rPr>
  </w:style>
  <w:style w:type="paragraph" w:styleId="ListParagraph">
    <w:name w:val="List Paragraph"/>
    <w:basedOn w:val="Normal"/>
    <w:link w:val="ListParagraphChar"/>
    <w:uiPriority w:val="34"/>
    <w:qFormat/>
    <w:rsid w:val="00666992"/>
    <w:pPr>
      <w:ind w:left="720"/>
      <w:contextualSpacing/>
    </w:pPr>
  </w:style>
  <w:style w:type="table" w:styleId="TableGrid">
    <w:name w:val="Table Grid"/>
    <w:basedOn w:val="TableNormal"/>
    <w:uiPriority w:val="59"/>
    <w:rsid w:val="00116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883C54"/>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883C5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1D6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034"/>
    <w:rPr>
      <w:rFonts w:ascii="Tahoma" w:eastAsia="Times New Roman" w:hAnsi="Tahoma" w:cs="Tahoma"/>
      <w:sz w:val="16"/>
      <w:szCs w:val="16"/>
      <w:lang w:val="en-GB"/>
    </w:rPr>
  </w:style>
  <w:style w:type="paragraph" w:customStyle="1" w:styleId="Default">
    <w:name w:val="Default"/>
    <w:rsid w:val="00665B67"/>
    <w:pPr>
      <w:autoSpaceDE w:val="0"/>
      <w:autoSpaceDN w:val="0"/>
      <w:adjustRightInd w:val="0"/>
      <w:spacing w:after="0" w:line="240" w:lineRule="auto"/>
    </w:pPr>
    <w:rPr>
      <w:rFonts w:ascii="Sylfaen" w:eastAsia="Calibri" w:hAnsi="Sylfaen" w:cs="Sylfaen"/>
      <w:color w:val="000000"/>
      <w:sz w:val="24"/>
      <w:szCs w:val="24"/>
      <w:lang w:val="ru-RU"/>
    </w:rPr>
  </w:style>
  <w:style w:type="character" w:styleId="CommentReference">
    <w:name w:val="annotation reference"/>
    <w:basedOn w:val="DefaultParagraphFont"/>
    <w:uiPriority w:val="99"/>
    <w:semiHidden/>
    <w:unhideWhenUsed/>
    <w:rsid w:val="000921E9"/>
    <w:rPr>
      <w:sz w:val="16"/>
      <w:szCs w:val="16"/>
    </w:rPr>
  </w:style>
  <w:style w:type="paragraph" w:styleId="CommentText">
    <w:name w:val="annotation text"/>
    <w:basedOn w:val="Normal"/>
    <w:link w:val="CommentTextChar"/>
    <w:uiPriority w:val="99"/>
    <w:unhideWhenUsed/>
    <w:rsid w:val="000921E9"/>
    <w:pPr>
      <w:spacing w:line="240" w:lineRule="auto"/>
    </w:pPr>
    <w:rPr>
      <w:sz w:val="20"/>
      <w:szCs w:val="20"/>
    </w:rPr>
  </w:style>
  <w:style w:type="character" w:customStyle="1" w:styleId="CommentTextChar">
    <w:name w:val="Comment Text Char"/>
    <w:basedOn w:val="DefaultParagraphFont"/>
    <w:link w:val="CommentText"/>
    <w:uiPriority w:val="99"/>
    <w:rsid w:val="000921E9"/>
    <w:rPr>
      <w:rFonts w:ascii="Calibri" w:eastAsia="Times New Roman"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921E9"/>
    <w:rPr>
      <w:b/>
      <w:bCs/>
    </w:rPr>
  </w:style>
  <w:style w:type="character" w:customStyle="1" w:styleId="CommentSubjectChar">
    <w:name w:val="Comment Subject Char"/>
    <w:basedOn w:val="CommentTextChar"/>
    <w:link w:val="CommentSubject"/>
    <w:uiPriority w:val="99"/>
    <w:semiHidden/>
    <w:rsid w:val="000921E9"/>
    <w:rPr>
      <w:rFonts w:ascii="Calibri" w:eastAsia="Times New Roman" w:hAnsi="Calibri" w:cs="Times New Roman"/>
      <w:b/>
      <w:bCs/>
      <w:sz w:val="20"/>
      <w:szCs w:val="20"/>
      <w:lang w:val="en-GB"/>
    </w:rPr>
  </w:style>
  <w:style w:type="paragraph" w:customStyle="1" w:styleId="yiv6850849050msonormal">
    <w:name w:val="yiv6850849050msonormal"/>
    <w:basedOn w:val="Normal"/>
    <w:rsid w:val="007F0B70"/>
    <w:pPr>
      <w:spacing w:before="100" w:beforeAutospacing="1" w:after="100" w:afterAutospacing="1" w:line="240" w:lineRule="auto"/>
    </w:pPr>
    <w:rPr>
      <w:rFonts w:ascii="Times New Roman" w:hAnsi="Times New Roman"/>
      <w:sz w:val="24"/>
      <w:szCs w:val="24"/>
      <w:lang w:val="en-US"/>
    </w:rPr>
  </w:style>
  <w:style w:type="paragraph" w:styleId="Header">
    <w:name w:val="header"/>
    <w:basedOn w:val="Normal"/>
    <w:link w:val="HeaderChar"/>
    <w:uiPriority w:val="99"/>
    <w:unhideWhenUsed/>
    <w:rsid w:val="00185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B3C"/>
    <w:rPr>
      <w:rFonts w:ascii="Calibri" w:eastAsia="Times New Roman" w:hAnsi="Calibri" w:cs="Times New Roman"/>
      <w:lang w:val="en-GB"/>
    </w:rPr>
  </w:style>
  <w:style w:type="paragraph" w:styleId="Footer">
    <w:name w:val="footer"/>
    <w:basedOn w:val="Normal"/>
    <w:link w:val="FooterChar"/>
    <w:uiPriority w:val="99"/>
    <w:unhideWhenUsed/>
    <w:rsid w:val="00185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B3C"/>
    <w:rPr>
      <w:rFonts w:ascii="Calibri" w:eastAsia="Times New Roman" w:hAnsi="Calibri" w:cs="Times New Roman"/>
      <w:lang w:val="en-GB"/>
    </w:rPr>
  </w:style>
  <w:style w:type="character" w:styleId="Hyperlink">
    <w:name w:val="Hyperlink"/>
    <w:basedOn w:val="DefaultParagraphFont"/>
    <w:uiPriority w:val="99"/>
    <w:unhideWhenUsed/>
    <w:rsid w:val="00654AF8"/>
    <w:rPr>
      <w:color w:val="0000FF" w:themeColor="hyperlink"/>
      <w:u w:val="single"/>
    </w:rPr>
  </w:style>
  <w:style w:type="paragraph" w:styleId="Revision">
    <w:name w:val="Revision"/>
    <w:hidden/>
    <w:uiPriority w:val="99"/>
    <w:semiHidden/>
    <w:rsid w:val="00555A26"/>
    <w:pPr>
      <w:spacing w:after="0" w:line="240" w:lineRule="auto"/>
    </w:pPr>
    <w:rPr>
      <w:rFonts w:ascii="Calibri" w:eastAsia="Times New Roman" w:hAnsi="Calibri" w:cs="Times New Roman"/>
      <w:lang w:val="en-GB"/>
    </w:rPr>
  </w:style>
  <w:style w:type="paragraph" w:styleId="EndnoteText">
    <w:name w:val="endnote text"/>
    <w:basedOn w:val="Normal"/>
    <w:link w:val="EndnoteTextChar"/>
    <w:uiPriority w:val="99"/>
    <w:semiHidden/>
    <w:unhideWhenUsed/>
    <w:rsid w:val="00B45D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5D9F"/>
    <w:rPr>
      <w:rFonts w:ascii="Calibri" w:eastAsia="Times New Roman" w:hAnsi="Calibri" w:cs="Times New Roman"/>
      <w:sz w:val="20"/>
      <w:szCs w:val="20"/>
      <w:lang w:val="en-GB"/>
    </w:rPr>
  </w:style>
  <w:style w:type="character" w:styleId="EndnoteReference">
    <w:name w:val="endnote reference"/>
    <w:basedOn w:val="DefaultParagraphFont"/>
    <w:uiPriority w:val="99"/>
    <w:semiHidden/>
    <w:unhideWhenUsed/>
    <w:rsid w:val="00B45D9F"/>
    <w:rPr>
      <w:vertAlign w:val="superscript"/>
    </w:rPr>
  </w:style>
  <w:style w:type="paragraph" w:styleId="FootnoteText">
    <w:name w:val="footnote text"/>
    <w:basedOn w:val="Normal"/>
    <w:link w:val="FootnoteTextChar"/>
    <w:uiPriority w:val="99"/>
    <w:semiHidden/>
    <w:unhideWhenUsed/>
    <w:rsid w:val="00B45D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5D9F"/>
    <w:rPr>
      <w:rFonts w:ascii="Calibri" w:eastAsia="Times New Roman" w:hAnsi="Calibri" w:cs="Times New Roman"/>
      <w:sz w:val="20"/>
      <w:szCs w:val="20"/>
      <w:lang w:val="en-GB"/>
    </w:rPr>
  </w:style>
  <w:style w:type="character" w:styleId="FootnoteReference">
    <w:name w:val="footnote reference"/>
    <w:basedOn w:val="DefaultParagraphFont"/>
    <w:uiPriority w:val="99"/>
    <w:semiHidden/>
    <w:unhideWhenUsed/>
    <w:rsid w:val="00B45D9F"/>
    <w:rPr>
      <w:vertAlign w:val="superscript"/>
    </w:rPr>
  </w:style>
  <w:style w:type="character" w:customStyle="1" w:styleId="ListParagraphChar">
    <w:name w:val="List Paragraph Char"/>
    <w:link w:val="ListParagraph"/>
    <w:uiPriority w:val="34"/>
    <w:qFormat/>
    <w:locked/>
    <w:rsid w:val="005F6870"/>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339272">
      <w:bodyDiv w:val="1"/>
      <w:marLeft w:val="0"/>
      <w:marRight w:val="0"/>
      <w:marTop w:val="0"/>
      <w:marBottom w:val="0"/>
      <w:divBdr>
        <w:top w:val="none" w:sz="0" w:space="0" w:color="auto"/>
        <w:left w:val="none" w:sz="0" w:space="0" w:color="auto"/>
        <w:bottom w:val="none" w:sz="0" w:space="0" w:color="auto"/>
        <w:right w:val="none" w:sz="0" w:space="0" w:color="auto"/>
      </w:divBdr>
      <w:divsChild>
        <w:div w:id="684940743">
          <w:marLeft w:val="0"/>
          <w:marRight w:val="0"/>
          <w:marTop w:val="0"/>
          <w:marBottom w:val="0"/>
          <w:divBdr>
            <w:top w:val="none" w:sz="0" w:space="0" w:color="auto"/>
            <w:left w:val="none" w:sz="0" w:space="0" w:color="auto"/>
            <w:bottom w:val="none" w:sz="0" w:space="0" w:color="auto"/>
            <w:right w:val="none" w:sz="0" w:space="0" w:color="auto"/>
          </w:divBdr>
          <w:divsChild>
            <w:div w:id="1354065871">
              <w:marLeft w:val="0"/>
              <w:marRight w:val="0"/>
              <w:marTop w:val="0"/>
              <w:marBottom w:val="0"/>
              <w:divBdr>
                <w:top w:val="none" w:sz="0" w:space="0" w:color="auto"/>
                <w:left w:val="none" w:sz="0" w:space="0" w:color="auto"/>
                <w:bottom w:val="none" w:sz="0" w:space="0" w:color="auto"/>
                <w:right w:val="none" w:sz="0" w:space="0" w:color="auto"/>
              </w:divBdr>
              <w:divsChild>
                <w:div w:id="626131570">
                  <w:marLeft w:val="0"/>
                  <w:marRight w:val="0"/>
                  <w:marTop w:val="0"/>
                  <w:marBottom w:val="0"/>
                  <w:divBdr>
                    <w:top w:val="none" w:sz="0" w:space="0" w:color="auto"/>
                    <w:left w:val="none" w:sz="0" w:space="0" w:color="auto"/>
                    <w:bottom w:val="none" w:sz="0" w:space="0" w:color="auto"/>
                    <w:right w:val="none" w:sz="0" w:space="0" w:color="auto"/>
                  </w:divBdr>
                  <w:divsChild>
                    <w:div w:id="142427132">
                      <w:marLeft w:val="0"/>
                      <w:marRight w:val="0"/>
                      <w:marTop w:val="0"/>
                      <w:marBottom w:val="0"/>
                      <w:divBdr>
                        <w:top w:val="none" w:sz="0" w:space="0" w:color="auto"/>
                        <w:left w:val="none" w:sz="0" w:space="0" w:color="auto"/>
                        <w:bottom w:val="none" w:sz="0" w:space="0" w:color="auto"/>
                        <w:right w:val="none" w:sz="0" w:space="0" w:color="auto"/>
                      </w:divBdr>
                      <w:divsChild>
                        <w:div w:id="48698403">
                          <w:marLeft w:val="0"/>
                          <w:marRight w:val="0"/>
                          <w:marTop w:val="0"/>
                          <w:marBottom w:val="0"/>
                          <w:divBdr>
                            <w:top w:val="none" w:sz="0" w:space="0" w:color="auto"/>
                            <w:left w:val="none" w:sz="0" w:space="0" w:color="auto"/>
                            <w:bottom w:val="none" w:sz="0" w:space="0" w:color="auto"/>
                            <w:right w:val="none" w:sz="0" w:space="0" w:color="auto"/>
                          </w:divBdr>
                          <w:divsChild>
                            <w:div w:id="6490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45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521366F920E14B916B29F62FFEC910" ma:contentTypeVersion="2" ma:contentTypeDescription="Create a new document." ma:contentTypeScope="" ma:versionID="08ceb6fbf4996f9b2b0000417293797c">
  <xsd:schema xmlns:xsd="http://www.w3.org/2001/XMLSchema" xmlns:xs="http://www.w3.org/2001/XMLSchema" xmlns:p="http://schemas.microsoft.com/office/2006/metadata/properties" xmlns:ns2="e98d4a8e-36be-481b-827c-fc09f59ad575" targetNamespace="http://schemas.microsoft.com/office/2006/metadata/properties" ma:root="true" ma:fieldsID="65a54248d309fbe5287c4dfbe8278e5f" ns2:_="">
    <xsd:import namespace="e98d4a8e-36be-481b-827c-fc09f59ad57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d4a8e-36be-481b-827c-fc09f59ad5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D6DC3-0887-4719-A1E7-0826CC764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06D9D-9FDE-4D45-A388-6975324E3DD4}">
  <ds:schemaRefs>
    <ds:schemaRef ds:uri="http://schemas.microsoft.com/sharepoint/v3/contenttype/forms"/>
  </ds:schemaRefs>
</ds:datastoreItem>
</file>

<file path=customXml/itemProps3.xml><?xml version="1.0" encoding="utf-8"?>
<ds:datastoreItem xmlns:ds="http://schemas.openxmlformats.org/officeDocument/2006/customXml" ds:itemID="{BEB4B0F7-E7AB-4A4B-A2B6-4414D3C6D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d4a8e-36be-481b-827c-fc09f59ad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2ACBB9-FDB1-4B81-88C1-F39B28C4E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Londa Mindiashvili</dc:creator>
  <cp:lastModifiedBy>Tamar Rukhadze</cp:lastModifiedBy>
  <cp:revision>13</cp:revision>
  <cp:lastPrinted>2016-02-10T14:27:00Z</cp:lastPrinted>
  <dcterms:created xsi:type="dcterms:W3CDTF">2016-08-02T10:13:00Z</dcterms:created>
  <dcterms:modified xsi:type="dcterms:W3CDTF">2018-06-13T11:48:00Z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0x010100A5521366F920E14B916B29F62FFEC910</vt:lpwstr>
  </property>
</Properties>
</file>